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0295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关于做好 2025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>2026 学年高等学校实验室信息统计数据报送工作的通知</w:t>
      </w:r>
    </w:p>
    <w:p w14:paraId="515E70F2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校设字（</w:t>
      </w:r>
      <w:r>
        <w:rPr>
          <w:rFonts w:hint="default"/>
          <w:lang w:val="en-US" w:eastAsia="zh-CN"/>
        </w:rPr>
        <w:t>202</w:t>
      </w:r>
      <w:r>
        <w:rPr>
          <w:rFonts w:hint="eastAsia"/>
          <w:lang w:val="en-US" w:eastAsia="zh-CN"/>
        </w:rPr>
        <w:t>6）13号</w:t>
      </w:r>
    </w:p>
    <w:p w14:paraId="1595B05B">
      <w:pPr>
        <w:rPr>
          <w:rFonts w:hint="default"/>
          <w:lang w:val="en-US" w:eastAsia="zh-CN"/>
        </w:rPr>
      </w:pPr>
    </w:p>
    <w:p w14:paraId="26BD393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各相关学院：</w:t>
      </w:r>
    </w:p>
    <w:p w14:paraId="7DAB8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根据江苏省教育厅《关于做好2025</w:t>
      </w:r>
      <w:r>
        <w:rPr>
          <w:rFonts w:hint="default"/>
          <w:lang w:val="en-US" w:eastAsia="zh-CN"/>
        </w:rPr>
        <w:noBreakHyphen/>
      </w:r>
      <w:r>
        <w:rPr>
          <w:rFonts w:hint="default"/>
          <w:lang w:val="en-US" w:eastAsia="zh-CN"/>
        </w:rPr>
        <w:t>2026学年高等学校实验室信息统计数据报送的通知》工作部署，我校升格本科</w:t>
      </w:r>
      <w:r>
        <w:rPr>
          <w:rFonts w:hint="eastAsia"/>
          <w:lang w:val="en-US" w:eastAsia="zh-CN"/>
        </w:rPr>
        <w:t>后</w:t>
      </w:r>
      <w:r>
        <w:rPr>
          <w:rFonts w:hint="default"/>
          <w:lang w:val="en-US" w:eastAsia="zh-CN"/>
        </w:rPr>
        <w:t>，首次需完整填报 7 张基表</w:t>
      </w:r>
      <w:r>
        <w:rPr>
          <w:rFonts w:hint="eastAsia"/>
          <w:lang w:val="en-US" w:eastAsia="zh-CN"/>
        </w:rPr>
        <w:t>和</w:t>
      </w:r>
      <w:r>
        <w:rPr>
          <w:rFonts w:hint="default"/>
          <w:lang w:val="en-US" w:eastAsia="zh-CN"/>
        </w:rPr>
        <w:t xml:space="preserve"> 1 张综合表，分别为：基表一教学科研仪器设备表、基表二教学科研仪器设备增减变动情况表、基表三贵重仪器设备表（单价≥40 万元）、基表四教学实验项目表、基表五专任实验室人员表、基表六实验室基本情况表、基表七实验室经费情况表、综表一高等学校实验室综合信息表。</w:t>
      </w:r>
    </w:p>
    <w:p w14:paraId="602A8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其中基表四（SJ4 教学实验项目表）、基表五（SJ5 专任实验室人员表）、基表六（SJ6 实验室基本情况表），</w:t>
      </w:r>
      <w:r>
        <w:rPr>
          <w:rFonts w:hint="eastAsia"/>
          <w:lang w:val="en-US" w:eastAsia="zh-CN"/>
        </w:rPr>
        <w:t>需</w:t>
      </w:r>
      <w:r>
        <w:rPr>
          <w:rFonts w:hint="default"/>
          <w:lang w:val="en-US" w:eastAsia="zh-CN"/>
        </w:rPr>
        <w:t>开设本科专业的相关学院配合完成填报，填写完成后将电子版报送至邮箱：13847296@qq.com，由设备处统一汇总完成全校系统填报工作。</w:t>
      </w:r>
    </w:p>
    <w:p w14:paraId="42BF2E12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填报工作要求</w:t>
      </w:r>
      <w:r>
        <w:rPr>
          <w:rFonts w:hint="eastAsia"/>
          <w:b/>
          <w:bCs/>
          <w:lang w:val="en-US" w:eastAsia="zh-CN"/>
        </w:rPr>
        <w:t>：</w:t>
      </w:r>
    </w:p>
    <w:p w14:paraId="2B7FD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default"/>
          <w:lang w:val="en-US" w:eastAsia="zh-CN"/>
        </w:rPr>
        <w:t>压实工作责任。此项统计工作实行分管校领导第一责任人，设备处（实验室管理部门）统筹牵头，各二级学院要落实专人负责，明确填报、审核岗位，确保任务到人。</w:t>
      </w:r>
    </w:p>
    <w:p w14:paraId="33EA0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default"/>
          <w:lang w:val="en-US" w:eastAsia="zh-CN"/>
        </w:rPr>
        <w:t>确保数据质量。严格遵照《填报说明》开展填报，坚持依法统计，保证数据真实、准确、完整，严禁估算、凑数。实验室面积、设备资产、实验人时数等关键数据，须与本科教育教学质量监测、资产年报、教学状态数据库等校内现有报表口径保持一致，杜绝数据矛盾。实验项目、实验人时数相关内容应与专业人才培养方案、实际实验教学开展情况相匹配。</w:t>
      </w:r>
    </w:p>
    <w:p w14:paraId="537D80EE"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报送时间要求</w:t>
      </w:r>
      <w:r>
        <w:rPr>
          <w:rFonts w:hint="eastAsia"/>
          <w:b/>
          <w:bCs/>
          <w:lang w:val="en-US" w:eastAsia="zh-CN"/>
        </w:rPr>
        <w:t>：</w:t>
      </w:r>
    </w:p>
    <w:p w14:paraId="62248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按照省教育厅统计报送工作总体进度安排，请各学院于9 月 20 日前完成表格填报并提交，逾期将影响全校整体上报进度。</w:t>
      </w:r>
    </w:p>
    <w:p w14:paraId="4A2C77B3">
      <w:pPr>
        <w:rPr>
          <w:rFonts w:hint="default"/>
          <w:lang w:val="en-US" w:eastAsia="zh-CN"/>
        </w:rPr>
      </w:pPr>
    </w:p>
    <w:p w14:paraId="2BF8309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附件：</w:t>
      </w:r>
    </w:p>
    <w:p w14:paraId="1363031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default"/>
          <w:lang w:val="en-US" w:eastAsia="zh-CN"/>
        </w:rPr>
        <w:t>基表四教学实验项目表 (SJ4)</w:t>
      </w:r>
    </w:p>
    <w:p w14:paraId="1939287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default"/>
          <w:lang w:val="en-US" w:eastAsia="zh-CN"/>
        </w:rPr>
        <w:t>基表五专任实验室人员表 (SJ5)</w:t>
      </w:r>
    </w:p>
    <w:p w14:paraId="6B415BD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</w:t>
      </w:r>
      <w:r>
        <w:rPr>
          <w:rFonts w:hint="default"/>
          <w:lang w:val="en-US" w:eastAsia="zh-CN"/>
        </w:rPr>
        <w:t>基表六实验室基本情况表 (SJ6)</w:t>
      </w:r>
    </w:p>
    <w:p w14:paraId="1A12629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</w:t>
      </w:r>
      <w:r>
        <w:rPr>
          <w:rFonts w:hint="default"/>
          <w:lang w:val="en-US" w:eastAsia="zh-CN"/>
        </w:rPr>
        <w:t>基表 4、5、6 填报说明</w:t>
      </w:r>
    </w:p>
    <w:p w14:paraId="1F7D349B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5、</w:t>
      </w:r>
      <w:r>
        <w:rPr>
          <w:rFonts w:hint="default"/>
          <w:lang w:val="en-US" w:eastAsia="zh-CN"/>
        </w:rPr>
        <w:t>数字字典</w:t>
      </w:r>
    </w:p>
    <w:p w14:paraId="3A54A89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6、</w:t>
      </w:r>
      <w:r>
        <w:rPr>
          <w:rFonts w:hint="default"/>
          <w:lang w:val="en-US" w:eastAsia="zh-CN"/>
        </w:rPr>
        <w:t>【1_7_1】本科实验实训场所 (12.23)(2).xlsx（用于参考填写实验室编号、实验室名称）</w:t>
      </w:r>
    </w:p>
    <w:p w14:paraId="566F8C11">
      <w:pPr>
        <w:ind w:firstLine="6400" w:firstLineChars="20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设备处 </w:t>
      </w:r>
    </w:p>
    <w:p w14:paraId="251EC0A2">
      <w:pPr>
        <w:jc w:val="righ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2026 年 9 月 4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C3564C7"/>
    <w:rsid w:val="2EE47B19"/>
    <w:rsid w:val="441E16CD"/>
    <w:rsid w:val="501F4084"/>
    <w:rsid w:val="55B9503A"/>
    <w:rsid w:val="631953E9"/>
    <w:rsid w:val="6367532E"/>
    <w:rsid w:val="687152A7"/>
    <w:rsid w:val="744D3D5F"/>
    <w:rsid w:val="7E67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nhideWhenUsed/>
    <w:qFormat/>
    <w:uiPriority w:val="99"/>
    <w:rPr>
      <w:color w:val="0563C1"/>
      <w:u w:val="single"/>
    </w:rPr>
  </w:style>
  <w:style w:type="paragraph" w:customStyle="1" w:styleId="9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宋体" w:hAnsi="宋体" w:eastAsia="宋体" w:cstheme="minorBidi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723</Words>
  <Characters>795</Characters>
  <Lines>0</Lines>
  <Paragraphs>0</Paragraphs>
  <TotalTime>2</TotalTime>
  <ScaleCrop>false</ScaleCrop>
  <LinksUpToDate>false</LinksUpToDate>
  <CharactersWithSpaces>820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2026-09-02T06:54:00Z</dcterms:created>
  <dc:creator>user</dc:creator>
  <cp:lastModifiedBy>王淼</cp:lastModifiedBy>
  <dcterms:modified xsi:type="dcterms:W3CDTF">2026-09-04T07:58:20Z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ICV">
    <vt:lpwstr>C46BDBEBFFC34F9F8EEF42702016D214_13</vt:lpwstr>
  </property>
  <property fmtid="{D5CDD505-2E9C-101B-9397-08002B2CF9AE}" pid="4" name="KSOTemplateDocerSaveRecord">
    <vt:lpwstr>eyJoZGlkIjoiM2ExNDI0MDdhZWE0OTg3NGI1MjQwZDEyM2VhZWIxMTUiLCJ1c2VySWQiOiI0MzQyNTkyMTQifQ==</vt:lpwstr>
  </property>
</Properties>
</file>