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C46DC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关于紧急申报2026年度财政追加设备采购项目的通知</w:t>
      </w:r>
    </w:p>
    <w:p w14:paraId="3FC57AC8">
      <w:pPr>
        <w:spacing w:before="0" w:after="0" w:line="480" w:lineRule="auto"/>
        <w:jc w:val="center"/>
        <w:rPr>
          <w:rFonts w:hint="eastAsia" w:ascii="宋体" w:hAnsi="宋体" w:eastAsia="宋体"/>
          <w:b/>
          <w:sz w:val="27"/>
        </w:rPr>
      </w:pPr>
      <w:r>
        <w:rPr>
          <w:rFonts w:hint="eastAsia" w:ascii="宋体" w:hAnsi="宋体" w:eastAsia="宋体"/>
          <w:b/>
          <w:sz w:val="27"/>
        </w:rPr>
        <w:t>校设字（2026）1</w:t>
      </w:r>
      <w:r>
        <w:rPr>
          <w:rFonts w:hint="eastAsia" w:ascii="宋体" w:hAnsi="宋体" w:eastAsia="宋体"/>
          <w:b/>
          <w:sz w:val="27"/>
          <w:lang w:val="en-US" w:eastAsia="zh-CN"/>
        </w:rPr>
        <w:t>7</w:t>
      </w:r>
      <w:r>
        <w:rPr>
          <w:rFonts w:hint="eastAsia" w:ascii="宋体" w:hAnsi="宋体" w:eastAsia="宋体"/>
          <w:b/>
          <w:sz w:val="27"/>
        </w:rPr>
        <w:t>号</w:t>
      </w:r>
    </w:p>
    <w:p w14:paraId="4A675318">
      <w:pPr>
        <w:spacing w:before="0" w:after="0" w:line="480" w:lineRule="auto"/>
        <w:jc w:val="left"/>
      </w:pPr>
      <w:r>
        <w:rPr>
          <w:rFonts w:eastAsia="仿宋"/>
          <w:color w:val="000000"/>
          <w:sz w:val="32"/>
          <w:szCs w:val="32"/>
        </w:rPr>
        <w:t>各学院：</w:t>
      </w:r>
      <w:bookmarkStart w:id="0" w:name="_GoBack"/>
      <w:bookmarkEnd w:id="0"/>
    </w:p>
    <w:p w14:paraId="78EB8C38">
      <w:pPr>
        <w:pStyle w:val="3"/>
      </w:pPr>
      <w:r>
        <w:t>接</w:t>
      </w:r>
      <w:r>
        <w:rPr>
          <w:rFonts w:hint="eastAsia"/>
          <w:lang w:val="en-US" w:eastAsia="zh-CN"/>
        </w:rPr>
        <w:t>转</w:t>
      </w:r>
      <w:r>
        <w:t>财务处紧急通知，年底</w:t>
      </w:r>
      <w:r>
        <w:rPr>
          <w:rFonts w:hint="eastAsia"/>
          <w:lang w:val="en-US" w:eastAsia="zh-CN"/>
        </w:rPr>
        <w:t>预备</w:t>
      </w:r>
      <w:r>
        <w:t>下达</w:t>
      </w:r>
      <w:r>
        <w:rPr>
          <w:rFonts w:hint="eastAsia"/>
          <w:lang w:val="en-US" w:eastAsia="zh-CN"/>
        </w:rPr>
        <w:t>部分</w:t>
      </w:r>
      <w:r>
        <w:t>设备采购</w:t>
      </w:r>
      <w:r>
        <w:rPr>
          <w:rFonts w:hint="eastAsia"/>
          <w:lang w:val="en-US" w:eastAsia="zh-CN"/>
        </w:rPr>
        <w:t>和实验室建设</w:t>
      </w:r>
      <w:r>
        <w:t>追加经费</w:t>
      </w:r>
      <w:r>
        <w:rPr>
          <w:rFonts w:hint="eastAsia"/>
          <w:lang w:eastAsia="zh-CN"/>
        </w:rPr>
        <w:t>，</w:t>
      </w:r>
      <w:r>
        <w:t>该笔资金须在2026年12月10日前完成立项、招标（询价）、验收并达到付款条件，逾期未完成，财政资金将被收回、不再保留额度。为抢抓政策窗口、确保用好追加资金，</w:t>
      </w:r>
      <w:r>
        <w:rPr>
          <w:rFonts w:hint="eastAsia"/>
          <w:lang w:val="en-US" w:eastAsia="zh-CN"/>
        </w:rPr>
        <w:t>按照领导指示，</w:t>
      </w:r>
      <w:r>
        <w:t>现就紧急组织各学院申报2026年度财政追加设备采购项目有关事项通知如下：</w:t>
      </w:r>
    </w:p>
    <w:p w14:paraId="26113E08">
      <w:pPr>
        <w:pStyle w:val="2"/>
      </w:pPr>
      <w:r>
        <w:t>一、申报原则</w:t>
      </w:r>
    </w:p>
    <w:p w14:paraId="57485498">
      <w:pPr>
        <w:pStyle w:val="4"/>
      </w:pPr>
      <w:r>
        <w:t>（一）时间优先</w:t>
      </w:r>
    </w:p>
    <w:p w14:paraId="205BE6DA">
      <w:pPr>
        <w:pStyle w:val="3"/>
      </w:pPr>
      <w:r>
        <w:t>只申报能在2026年12月10日前完成立项、采购、到货、验收、付款全流程闭环的项目；周期长、流程复杂、无法按期完工的项目一律不得申报。</w:t>
      </w:r>
    </w:p>
    <w:p w14:paraId="73226874">
      <w:pPr>
        <w:pStyle w:val="4"/>
      </w:pPr>
      <w:r>
        <w:t>（二）效益优先</w:t>
      </w:r>
    </w:p>
    <w:p w14:paraId="7CE15423">
      <w:pPr>
        <w:pStyle w:val="3"/>
        <w:rPr>
          <w:rFonts w:hint="default" w:eastAsia="仿宋"/>
          <w:lang w:val="en-US" w:eastAsia="zh-CN"/>
        </w:rPr>
      </w:pPr>
      <w:r>
        <w:t>优先申报教科研收益明显、支撑专业建设和教学科研刚需的大项目。</w:t>
      </w:r>
    </w:p>
    <w:p w14:paraId="37D96E13">
      <w:pPr>
        <w:pStyle w:val="4"/>
      </w:pPr>
      <w:r>
        <w:t>（三）方式优先</w:t>
      </w:r>
    </w:p>
    <w:p w14:paraId="2DE693DA">
      <w:pPr>
        <w:pStyle w:val="3"/>
      </w:pPr>
      <w:r>
        <w:t>优先采购通用仪器设备。通用设备采购</w:t>
      </w:r>
      <w:r>
        <w:rPr>
          <w:rFonts w:hint="eastAsia"/>
          <w:lang w:val="en-US" w:eastAsia="zh-CN"/>
        </w:rPr>
        <w:t>可用</w:t>
      </w:r>
      <w:r>
        <w:t>询价</w:t>
      </w:r>
      <w:r>
        <w:rPr>
          <w:rFonts w:hint="eastAsia"/>
          <w:lang w:val="en-US" w:eastAsia="zh-CN"/>
        </w:rPr>
        <w:t>方式（具体流程和需要时段请咨询国资处）</w:t>
      </w:r>
      <w:r>
        <w:rPr>
          <w:rFonts w:hint="eastAsia"/>
          <w:lang w:eastAsia="zh-CN"/>
        </w:rPr>
        <w:t>，</w:t>
      </w:r>
      <w:r>
        <w:t>办理周期短；专用定制设备招标周期长、无法按期完工，</w:t>
      </w:r>
      <w:r>
        <w:rPr>
          <w:rFonts w:hint="eastAsia"/>
          <w:lang w:val="en-US" w:eastAsia="zh-CN"/>
        </w:rPr>
        <w:t>建议不要申报</w:t>
      </w:r>
      <w:r>
        <w:t>。</w:t>
      </w:r>
    </w:p>
    <w:p w14:paraId="24486F66">
      <w:pPr>
        <w:pStyle w:val="2"/>
      </w:pPr>
      <w:r>
        <w:t>二、申报范围与要求</w:t>
      </w:r>
    </w:p>
    <w:p w14:paraId="65DBF2C3">
      <w:pPr>
        <w:pStyle w:val="4"/>
        <w:rPr>
          <w:rFonts w:hint="default" w:eastAsia="楷体"/>
          <w:lang w:val="en-US" w:eastAsia="zh-CN"/>
        </w:rPr>
      </w:pPr>
      <w:r>
        <w:t>（一）</w:t>
      </w:r>
      <w:r>
        <w:rPr>
          <w:rFonts w:hint="eastAsia"/>
          <w:lang w:val="en-US" w:eastAsia="zh-CN"/>
        </w:rPr>
        <w:t>申报范围</w:t>
      </w:r>
    </w:p>
    <w:p w14:paraId="6DDBB373">
      <w:pPr>
        <w:pStyle w:val="4"/>
        <w:rPr>
          <w:rFonts w:hint="eastAsia" w:ascii="Times New Roman" w:hAnsi="Times New Roman" w:eastAsia="仿宋" w:cs="Times New Roman"/>
          <w:b w:val="0"/>
          <w:i w:val="0"/>
          <w:color w:val="000000"/>
          <w:spacing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i w:val="0"/>
          <w:color w:val="000000"/>
          <w:spacing w:val="0"/>
          <w:sz w:val="32"/>
          <w:szCs w:val="32"/>
          <w:lang w:val="en-US" w:eastAsia="zh-CN" w:bidi="ar-SA"/>
        </w:rPr>
        <w:t>本次受理</w:t>
      </w:r>
      <w:r>
        <w:rPr>
          <w:rFonts w:hint="eastAsia" w:eastAsia="仿宋" w:cs="Times New Roman"/>
          <w:b w:val="0"/>
          <w:i w:val="0"/>
          <w:color w:val="000000"/>
          <w:spacing w:val="0"/>
          <w:sz w:val="32"/>
          <w:szCs w:val="32"/>
          <w:lang w:val="en-US" w:eastAsia="zh-CN" w:bidi="ar-SA"/>
        </w:rPr>
        <w:t>包含</w:t>
      </w:r>
      <w:r>
        <w:rPr>
          <w:rFonts w:hint="eastAsia" w:ascii="Times New Roman" w:hAnsi="Times New Roman" w:eastAsia="仿宋" w:cs="Times New Roman"/>
          <w:b w:val="0"/>
          <w:i w:val="0"/>
          <w:color w:val="000000"/>
          <w:spacing w:val="0"/>
          <w:sz w:val="32"/>
          <w:szCs w:val="32"/>
          <w:lang w:val="en-US" w:eastAsia="zh-CN" w:bidi="ar-SA"/>
        </w:rPr>
        <w:t>设备购置项目和小型实验室建设维修（实验室改造）项目。</w:t>
      </w:r>
      <w:r>
        <w:rPr>
          <w:rFonts w:hint="eastAsia" w:eastAsia="仿宋" w:cs="Times New Roman"/>
          <w:b w:val="0"/>
          <w:i w:val="0"/>
          <w:color w:val="000000"/>
          <w:spacing w:val="0"/>
          <w:sz w:val="32"/>
          <w:szCs w:val="32"/>
          <w:lang w:val="en-US" w:eastAsia="zh-CN" w:bidi="ar-SA"/>
        </w:rPr>
        <w:t>项目原则上应选自学院申报的《2027年度实验实训室建设项目申报表》和《2027年度实验实训室环境改造（维修）项目申报表》。高邮湖校区的学院，之前报过的搬迁增项类项目（含搬迁、改造等），也在此次一并填入。</w:t>
      </w:r>
      <w:r>
        <w:rPr>
          <w:rFonts w:hint="eastAsia" w:ascii="Times New Roman" w:hAnsi="Times New Roman" w:eastAsia="仿宋" w:cs="Times New Roman"/>
          <w:b w:val="0"/>
          <w:i w:val="0"/>
          <w:color w:val="000000"/>
          <w:spacing w:val="0"/>
          <w:sz w:val="32"/>
          <w:szCs w:val="32"/>
          <w:lang w:val="en-US" w:eastAsia="zh-CN" w:bidi="ar-SA"/>
        </w:rPr>
        <w:t>两类项目须分别填报附表1、附表2，并均须确保于2026年12月10日前完成实施、达到付款条件；大型环境改造（维修）类项目周期长、无法按期完工，不在本次申报范围。</w:t>
      </w:r>
    </w:p>
    <w:p w14:paraId="13E66EF7">
      <w:pPr>
        <w:pStyle w:val="4"/>
      </w:pPr>
      <w:r>
        <w:t>（二）如实填报</w:t>
      </w:r>
    </w:p>
    <w:p w14:paraId="648C18DC">
      <w:pPr>
        <w:pStyle w:val="3"/>
        <w:rPr>
          <w:rFonts w:hint="eastAsia" w:eastAsia="仿宋"/>
          <w:lang w:eastAsia="zh-CN"/>
        </w:rPr>
      </w:pPr>
      <w:r>
        <w:t>逐项列明名称、规格型号、数量、单价、金额</w:t>
      </w:r>
      <w:r>
        <w:rPr>
          <w:rFonts w:hint="eastAsia"/>
          <w:lang w:val="en-US" w:eastAsia="zh-CN"/>
        </w:rPr>
        <w:t>等</w:t>
      </w:r>
      <w:r>
        <w:t>。</w:t>
      </w:r>
      <w:r>
        <w:rPr>
          <w:rFonts w:hint="eastAsia"/>
        </w:rPr>
        <w:t>学院如申报多个项目，可复制附表1、附表2后分别填报</w:t>
      </w:r>
      <w:r>
        <w:rPr>
          <w:rFonts w:hint="eastAsia"/>
          <w:lang w:eastAsia="zh-CN"/>
        </w:rPr>
        <w:t>。</w:t>
      </w:r>
    </w:p>
    <w:p w14:paraId="424DDF8D">
      <w:pPr>
        <w:pStyle w:val="4"/>
      </w:pPr>
      <w:r>
        <w:t>（三）集体研究</w:t>
      </w:r>
    </w:p>
    <w:p w14:paraId="72373888">
      <w:pPr>
        <w:pStyle w:val="3"/>
      </w:pPr>
      <w:r>
        <w:t>项目经学院党政联席会议研究同意，留存会议纪要。</w:t>
      </w:r>
    </w:p>
    <w:p w14:paraId="2B9373D0">
      <w:pPr>
        <w:pStyle w:val="2"/>
      </w:pPr>
      <w:r>
        <w:t>三、承诺要求</w:t>
      </w:r>
    </w:p>
    <w:p w14:paraId="2E5D8E9E">
      <w:pPr>
        <w:pStyle w:val="3"/>
        <w:rPr>
          <w:rFonts w:hint="eastAsia" w:eastAsia="仿宋"/>
          <w:lang w:eastAsia="zh-CN"/>
        </w:rPr>
      </w:pPr>
      <w:r>
        <w:t>学院院长签订按期完工承诺（</w:t>
      </w:r>
      <w:r>
        <w:rPr>
          <w:rFonts w:hint="eastAsia"/>
        </w:rPr>
        <w:t>见附表1、附表2承诺条款</w:t>
      </w:r>
      <w:r>
        <w:t>），由院长签字并加盖学院公章，随申报表一并报送</w:t>
      </w:r>
      <w:r>
        <w:rPr>
          <w:rFonts w:hint="eastAsia"/>
          <w:lang w:eastAsia="zh-CN"/>
        </w:rPr>
        <w:t>。</w:t>
      </w:r>
    </w:p>
    <w:p w14:paraId="174EEBBE">
      <w:pPr>
        <w:pStyle w:val="2"/>
      </w:pPr>
      <w:r>
        <w:t>四、报送要求</w:t>
      </w:r>
    </w:p>
    <w:p w14:paraId="066F967B">
      <w:pPr>
        <w:pStyle w:val="4"/>
      </w:pPr>
      <w:r>
        <w:t>（一）报送时间</w:t>
      </w:r>
    </w:p>
    <w:p w14:paraId="6E2EC27E">
      <w:pPr>
        <w:pStyle w:val="3"/>
      </w:pPr>
      <w:r>
        <w:t>报送截止时间为2026年11月</w:t>
      </w:r>
      <w:r>
        <w:rPr>
          <w:rFonts w:hint="eastAsia"/>
          <w:lang w:val="en-US" w:eastAsia="zh-CN"/>
        </w:rPr>
        <w:t>4</w:t>
      </w:r>
      <w:r>
        <w:t>日17:</w:t>
      </w:r>
      <w:r>
        <w:rPr>
          <w:rFonts w:hint="eastAsia"/>
          <w:lang w:val="en-US" w:eastAsia="zh-CN"/>
        </w:rPr>
        <w:t>3</w:t>
      </w:r>
      <w:r>
        <w:t>0，逾期不再受理。</w:t>
      </w:r>
    </w:p>
    <w:p w14:paraId="53CD51B9">
      <w:pPr>
        <w:pStyle w:val="3"/>
        <w:rPr>
          <w:rFonts w:hint="eastAsia" w:ascii="楷体" w:hAnsi="楷体" w:eastAsia="楷体" w:cs="楷体"/>
          <w:b w:val="0"/>
          <w:i w:val="0"/>
        </w:rPr>
      </w:pPr>
      <w:r>
        <w:rPr>
          <w:rFonts w:hint="eastAsia" w:ascii="楷体" w:hAnsi="楷体" w:eastAsia="楷体" w:cs="楷体"/>
          <w:b w:val="0"/>
          <w:i w:val="0"/>
        </w:rPr>
        <w:t>（二）报送方式</w:t>
      </w:r>
    </w:p>
    <w:p w14:paraId="45BF3E63">
      <w:pPr>
        <w:pStyle w:val="3"/>
        <w:rPr>
          <w:rFonts w:hint="default" w:eastAsia="仿宋"/>
          <w:lang w:val="en-US" w:eastAsia="zh-CN"/>
        </w:rPr>
      </w:pPr>
      <w:r>
        <w:t>加盖公章的纸质版扫描件及电子版申报表统一报送至邮箱13847296@qq.com，邮件标题格式为“××学院—2026年度财政追加设备采购项目申报”。</w:t>
      </w:r>
      <w:r>
        <w:rPr>
          <w:rFonts w:hint="eastAsia"/>
          <w:lang w:val="en-US" w:eastAsia="zh-CN"/>
        </w:rPr>
        <w:t>纸质版原件，请送至设备处612室。</w:t>
      </w:r>
    </w:p>
    <w:p w14:paraId="2F5F98AC">
      <w:pPr>
        <w:pStyle w:val="4"/>
      </w:pPr>
      <w:r>
        <w:t>（三）联系人</w:t>
      </w:r>
    </w:p>
    <w:p w14:paraId="4A7E4F6B">
      <w:pPr>
        <w:pStyle w:val="3"/>
      </w:pPr>
      <w:r>
        <w:t>设备处赵老师，联系电话：61555（内线）。</w:t>
      </w:r>
    </w:p>
    <w:p w14:paraId="7BB7A66F">
      <w:pPr>
        <w:pStyle w:val="2"/>
        <w:rPr>
          <w:rFonts w:hint="default" w:eastAsia="黑体"/>
          <w:lang w:val="en-US" w:eastAsia="zh-CN"/>
        </w:rPr>
      </w:pPr>
      <w:r>
        <w:t>五、</w:t>
      </w:r>
      <w:r>
        <w:rPr>
          <w:rFonts w:hint="eastAsia"/>
          <w:lang w:val="en-US" w:eastAsia="zh-CN"/>
        </w:rPr>
        <w:t>进度保障</w:t>
      </w:r>
    </w:p>
    <w:p w14:paraId="4E9D2159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次追加经费申报时间紧、执行时限要求严格，请各学院严格做好申报前可行性研判，统筹预排实施节点，择优遴选可确保在2026年12月10日前按期落地、满足付款要求的项目进行申报。设备处将全程做好服务对接，全力协调保障。</w:t>
      </w:r>
    </w:p>
    <w:p w14:paraId="43FACB08">
      <w:pPr>
        <w:pStyle w:val="3"/>
      </w:pPr>
      <w:r>
        <w:t>特此通知。</w:t>
      </w:r>
    </w:p>
    <w:p w14:paraId="074BCD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580" w:line="240" w:lineRule="auto"/>
        <w:ind w:left="641"/>
        <w:textAlignment w:val="auto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  <w:lang w:val="en-US" w:eastAsia="zh-CN"/>
        </w:rPr>
        <w:t>1.</w:t>
      </w:r>
      <w:r>
        <w:rPr>
          <w:rFonts w:eastAsia="仿宋"/>
          <w:color w:val="000000"/>
          <w:sz w:val="32"/>
          <w:szCs w:val="32"/>
        </w:rPr>
        <w:t>附表1</w:t>
      </w:r>
      <w:r>
        <w:rPr>
          <w:rFonts w:hint="eastAsia" w:eastAsia="仿宋"/>
          <w:color w:val="000000"/>
          <w:sz w:val="32"/>
          <w:szCs w:val="32"/>
          <w:lang w:val="en-US" w:eastAsia="zh-CN"/>
        </w:rPr>
        <w:t xml:space="preserve">   </w:t>
      </w:r>
      <w:r>
        <w:rPr>
          <w:rFonts w:eastAsia="仿宋"/>
          <w:color w:val="000000"/>
          <w:sz w:val="32"/>
          <w:szCs w:val="32"/>
        </w:rPr>
        <w:t>2026年底追加设备采购项目申报表</w:t>
      </w:r>
    </w:p>
    <w:p w14:paraId="3DC66C0F">
      <w:pPr>
        <w:pStyle w:val="3"/>
        <w:bidi w:val="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附表2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2026年底追加实验室改造（维修）项目申报表</w:t>
      </w:r>
    </w:p>
    <w:p w14:paraId="68E667F6">
      <w:pPr>
        <w:pStyle w:val="3"/>
        <w:bidi w:val="0"/>
        <w:jc w:val="center"/>
        <w:rPr>
          <w:rFonts w:hint="eastAsia"/>
          <w:color w:val="000000"/>
          <w:sz w:val="32"/>
          <w:szCs w:val="32"/>
          <w:lang w:val="en-US" w:eastAsia="zh-CN"/>
        </w:rPr>
      </w:pPr>
      <w:r>
        <w:rPr>
          <w:rFonts w:hint="eastAsia"/>
          <w:color w:val="000000"/>
          <w:sz w:val="32"/>
          <w:szCs w:val="32"/>
          <w:lang w:val="en-US" w:eastAsia="zh-CN"/>
        </w:rPr>
        <w:t xml:space="preserve">                                      </w:t>
      </w:r>
    </w:p>
    <w:p w14:paraId="02108D59">
      <w:pPr>
        <w:pStyle w:val="3"/>
        <w:bidi w:val="0"/>
        <w:jc w:val="center"/>
      </w:pPr>
      <w:r>
        <w:rPr>
          <w:rFonts w:hint="eastAsia"/>
          <w:color w:val="000000"/>
          <w:sz w:val="32"/>
          <w:szCs w:val="32"/>
          <w:lang w:val="en-US" w:eastAsia="zh-CN"/>
        </w:rPr>
        <w:t xml:space="preserve">                                              </w:t>
      </w:r>
      <w:r>
        <w:rPr>
          <w:rFonts w:eastAsia="仿宋"/>
          <w:color w:val="000000"/>
          <w:sz w:val="32"/>
          <w:szCs w:val="32"/>
        </w:rPr>
        <w:t>设备处</w:t>
      </w:r>
    </w:p>
    <w:p w14:paraId="500B388B">
      <w:pPr>
        <w:spacing w:line="580" w:lineRule="exact"/>
        <w:ind w:right="1280"/>
        <w:jc w:val="right"/>
      </w:pPr>
      <w:r>
        <w:rPr>
          <w:rFonts w:eastAsia="仿宋"/>
          <w:color w:val="000000"/>
          <w:sz w:val="32"/>
          <w:szCs w:val="32"/>
        </w:rPr>
        <w:t>2026年11月2日</w:t>
      </w:r>
    </w:p>
    <w:p w14:paraId="1CC5ECCD">
      <w:pPr>
        <w:pageBreakBefore/>
      </w:pPr>
      <w:r>
        <w:rPr>
          <w:rFonts w:ascii="Times New Roman" w:hAnsi="Times New Roman" w:eastAsia="黑体"/>
          <w:b w:val="0"/>
          <w:color w:val="000000"/>
          <w:sz w:val="32"/>
        </w:rPr>
        <w:t>附</w:t>
      </w:r>
      <w:r>
        <w:rPr>
          <w:rFonts w:hint="eastAsia" w:eastAsia="黑体"/>
          <w:b w:val="0"/>
          <w:color w:val="000000"/>
          <w:sz w:val="32"/>
          <w:lang w:val="en-US" w:eastAsia="zh-CN"/>
        </w:rPr>
        <w:t>表</w:t>
      </w:r>
      <w:r>
        <w:rPr>
          <w:rFonts w:ascii="Times New Roman" w:hAnsi="Times New Roman" w:eastAsia="黑体"/>
          <w:b w:val="0"/>
          <w:color w:val="000000"/>
          <w:sz w:val="32"/>
        </w:rPr>
        <w:t>1</w:t>
      </w:r>
    </w:p>
    <w:p w14:paraId="50E62AA2">
      <w:pPr>
        <w:jc w:val="center"/>
      </w:pPr>
      <w:r>
        <w:rPr>
          <w:rFonts w:ascii="Times New Roman" w:hAnsi="Times New Roman" w:eastAsia="方正小标宋简体"/>
          <w:b w:val="0"/>
          <w:color w:val="000000"/>
          <w:sz w:val="44"/>
        </w:rPr>
        <w:t>2026年底追加设备采购项目申报表</w:t>
      </w:r>
    </w:p>
    <w:p w14:paraId="5D03A70C"/>
    <w:p w14:paraId="59FD14A1">
      <w:r>
        <w:rPr>
          <w:rFonts w:ascii="Times New Roman" w:hAnsi="Times New Roman" w:eastAsia="黑体"/>
          <w:b w:val="0"/>
          <w:color w:val="000000"/>
          <w:sz w:val="32"/>
        </w:rPr>
        <w:t>一、项目基本信息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58C08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shd w:val="clear" w:color="auto" w:fill="D9D9D9"/>
            <w:vAlign w:val="center"/>
          </w:tcPr>
          <w:p w14:paraId="6FBC3879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项目名称</w:t>
            </w:r>
          </w:p>
        </w:tc>
        <w:tc>
          <w:tcPr>
            <w:tcW w:w="6463" w:type="dxa"/>
            <w:shd w:val="clear" w:color="auto" w:fill="D9D9D9"/>
            <w:vAlign w:val="center"/>
          </w:tcPr>
          <w:p w14:paraId="249300E3">
            <w:pPr>
              <w:spacing w:before="40" w:after="40"/>
              <w:jc w:val="left"/>
            </w:pPr>
          </w:p>
        </w:tc>
      </w:tr>
      <w:tr w14:paraId="3ED00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487B67AF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申报学院</w:t>
            </w:r>
          </w:p>
        </w:tc>
        <w:tc>
          <w:tcPr>
            <w:tcW w:w="6463" w:type="dxa"/>
            <w:vAlign w:val="center"/>
          </w:tcPr>
          <w:p w14:paraId="58AB7280">
            <w:pPr>
              <w:spacing w:before="40" w:after="40"/>
              <w:jc w:val="left"/>
            </w:pPr>
          </w:p>
        </w:tc>
      </w:tr>
      <w:tr w14:paraId="2C41E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39192225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项目负责人及联系电话</w:t>
            </w:r>
          </w:p>
        </w:tc>
        <w:tc>
          <w:tcPr>
            <w:tcW w:w="6463" w:type="dxa"/>
            <w:vAlign w:val="center"/>
          </w:tcPr>
          <w:p w14:paraId="63FD876B">
            <w:pPr>
              <w:spacing w:before="40" w:after="40"/>
              <w:jc w:val="left"/>
            </w:pPr>
          </w:p>
        </w:tc>
      </w:tr>
      <w:tr w14:paraId="64396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22AF6B9E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项目总预算（元）</w:t>
            </w:r>
          </w:p>
        </w:tc>
        <w:tc>
          <w:tcPr>
            <w:tcW w:w="6463" w:type="dxa"/>
            <w:vAlign w:val="center"/>
          </w:tcPr>
          <w:p w14:paraId="14B89DAB">
            <w:pPr>
              <w:spacing w:before="40" w:after="40"/>
              <w:jc w:val="left"/>
            </w:pPr>
          </w:p>
        </w:tc>
      </w:tr>
      <w:tr w14:paraId="29B87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093D8D46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设备用途</w:t>
            </w:r>
          </w:p>
        </w:tc>
        <w:tc>
          <w:tcPr>
            <w:tcW w:w="6463" w:type="dxa"/>
            <w:vAlign w:val="center"/>
          </w:tcPr>
          <w:p w14:paraId="660B92C4">
            <w:pPr>
              <w:spacing w:before="40" w:after="4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□教学　　□科研</w:t>
            </w:r>
          </w:p>
        </w:tc>
      </w:tr>
      <w:tr w14:paraId="4EF37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4C5C42D0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采购方式</w:t>
            </w:r>
          </w:p>
        </w:tc>
        <w:tc>
          <w:tcPr>
            <w:tcW w:w="6463" w:type="dxa"/>
            <w:vAlign w:val="center"/>
          </w:tcPr>
          <w:p w14:paraId="6DB10CAE">
            <w:pPr>
              <w:spacing w:before="40" w:after="4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□询价　　□公开招标</w:t>
            </w:r>
          </w:p>
        </w:tc>
      </w:tr>
    </w:tbl>
    <w:p w14:paraId="520BB6ED"/>
    <w:p w14:paraId="238A1D90">
      <w:r>
        <w:rPr>
          <w:rFonts w:ascii="Times New Roman" w:hAnsi="Times New Roman" w:eastAsia="黑体"/>
          <w:b w:val="0"/>
          <w:color w:val="000000"/>
          <w:sz w:val="32"/>
        </w:rPr>
        <w:t>二、设备采购清单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106"/>
        <w:gridCol w:w="1106"/>
        <w:gridCol w:w="1106"/>
        <w:gridCol w:w="1106"/>
        <w:gridCol w:w="1106"/>
        <w:gridCol w:w="1106"/>
        <w:gridCol w:w="1106"/>
      </w:tblGrid>
      <w:tr w14:paraId="7223D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75D96C78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序号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705991D2">
            <w:pPr>
              <w:spacing w:before="40" w:after="40"/>
              <w:jc w:val="center"/>
              <w:rPr>
                <w:rFonts w:ascii="Times New Roman" w:hAnsi="Times New Roman" w:eastAsia="宋体"/>
                <w:b/>
                <w:color w:val="000000"/>
                <w:sz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设备</w:t>
            </w:r>
          </w:p>
          <w:p w14:paraId="753B6EF0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名称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4E8276C8">
            <w:pPr>
              <w:spacing w:before="40" w:after="40"/>
              <w:jc w:val="center"/>
              <w:rPr>
                <w:rFonts w:ascii="Times New Roman" w:hAnsi="Times New Roman" w:eastAsia="宋体"/>
                <w:b/>
                <w:color w:val="000000"/>
                <w:sz w:val="24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规格</w:t>
            </w:r>
          </w:p>
          <w:p w14:paraId="1ECA66A1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型号</w:t>
            </w:r>
          </w:p>
        </w:tc>
        <w:tc>
          <w:tcPr>
            <w:tcW w:w="510" w:type="dxa"/>
            <w:shd w:val="clear" w:color="auto" w:fill="D9D9D9"/>
            <w:vAlign w:val="center"/>
          </w:tcPr>
          <w:p w14:paraId="5066E0F7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单位</w:t>
            </w:r>
          </w:p>
        </w:tc>
        <w:tc>
          <w:tcPr>
            <w:tcW w:w="510" w:type="dxa"/>
            <w:shd w:val="clear" w:color="auto" w:fill="D9D9D9"/>
            <w:vAlign w:val="center"/>
          </w:tcPr>
          <w:p w14:paraId="0F4E3C07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数量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7526800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单价（元）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27D73CD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合价（元）</w:t>
            </w:r>
          </w:p>
        </w:tc>
        <w:tc>
          <w:tcPr>
            <w:tcW w:w="794" w:type="dxa"/>
            <w:shd w:val="clear" w:color="auto" w:fill="D9D9D9"/>
            <w:vAlign w:val="center"/>
          </w:tcPr>
          <w:p w14:paraId="49282862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备注</w:t>
            </w:r>
          </w:p>
        </w:tc>
      </w:tr>
      <w:tr w14:paraId="04905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0AF41A18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w="2608" w:type="dxa"/>
            <w:vAlign w:val="center"/>
          </w:tcPr>
          <w:p w14:paraId="33260FAF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7C210CB7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3EEF084D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684E0086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424D0BEF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4BC70A91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1B58EDD9">
            <w:pPr>
              <w:spacing w:before="40" w:after="40"/>
              <w:jc w:val="center"/>
            </w:pPr>
          </w:p>
        </w:tc>
      </w:tr>
      <w:tr w14:paraId="1F63C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1336B54F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w="2608" w:type="dxa"/>
            <w:vAlign w:val="center"/>
          </w:tcPr>
          <w:p w14:paraId="53B96022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0E260266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63D09259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16141A40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52F9B261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58338F37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0A1AD69D">
            <w:pPr>
              <w:spacing w:before="40" w:after="40"/>
              <w:jc w:val="center"/>
            </w:pPr>
          </w:p>
        </w:tc>
      </w:tr>
      <w:tr w14:paraId="2538E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22C49C15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w="2608" w:type="dxa"/>
            <w:vAlign w:val="center"/>
          </w:tcPr>
          <w:p w14:paraId="0DD5B42E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1614745E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204FFE5E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72E6B3AF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6CEBAC88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136DA392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399DD63F">
            <w:pPr>
              <w:spacing w:before="40" w:after="40"/>
              <w:jc w:val="center"/>
            </w:pPr>
          </w:p>
        </w:tc>
      </w:tr>
      <w:tr w14:paraId="5CB62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3EECE886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w="2608" w:type="dxa"/>
            <w:vAlign w:val="center"/>
          </w:tcPr>
          <w:p w14:paraId="3ACAA12C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53496734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6443B7F6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1AB41A85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3585F463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28573C76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59516B77">
            <w:pPr>
              <w:spacing w:before="40" w:after="40"/>
              <w:jc w:val="center"/>
            </w:pPr>
          </w:p>
        </w:tc>
      </w:tr>
      <w:tr w14:paraId="5A5E8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0EB39A37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5</w:t>
            </w:r>
          </w:p>
        </w:tc>
        <w:tc>
          <w:tcPr>
            <w:tcW w:w="2608" w:type="dxa"/>
            <w:vAlign w:val="center"/>
          </w:tcPr>
          <w:p w14:paraId="12452525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73053485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33907F9E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3B1EA425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5E2B212A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4412C856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1EB2B0ED">
            <w:pPr>
              <w:spacing w:before="40" w:after="40"/>
              <w:jc w:val="center"/>
            </w:pPr>
          </w:p>
        </w:tc>
      </w:tr>
      <w:tr w14:paraId="0500B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38ACC55A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w="2608" w:type="dxa"/>
            <w:vAlign w:val="center"/>
          </w:tcPr>
          <w:p w14:paraId="7832D2B1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3030430D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06A9ABBD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1612C312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497CCE30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19B56DAF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542E87DC">
            <w:pPr>
              <w:spacing w:before="40" w:after="40"/>
              <w:jc w:val="center"/>
            </w:pPr>
          </w:p>
        </w:tc>
      </w:tr>
    </w:tbl>
    <w:p w14:paraId="6E462438"/>
    <w:p w14:paraId="429C1E4D">
      <w:r>
        <w:rPr>
          <w:rFonts w:ascii="Times New Roman" w:hAnsi="Times New Roman" w:eastAsia="黑体"/>
          <w:b w:val="0"/>
          <w:color w:val="000000"/>
          <w:sz w:val="32"/>
        </w:rPr>
        <w:t>三、郑重承诺</w:t>
      </w:r>
    </w:p>
    <w:p w14:paraId="15C22C9C">
      <w:pPr>
        <w:ind w:firstLine="480" w:firstLineChars="200"/>
      </w:pPr>
      <w:r>
        <w:rPr>
          <w:rFonts w:ascii="Times New Roman" w:hAnsi="Times New Roman" w:eastAsia="仿宋"/>
          <w:b w:val="0"/>
          <w:color w:val="000000"/>
          <w:sz w:val="24"/>
        </w:rPr>
        <w:t>本学院郑重承诺：所申报的2026年度财政追加设备采购项目，保证于2026年12月10日前完成立项、询价（招标）、设备到货、现场验收等全部实施工作，达到财务付款条件。若因本院前期论证不足、供货衔接不畅等自身原因，未能按期完成</w:t>
      </w:r>
      <w:r>
        <w:rPr>
          <w:rFonts w:hint="eastAsia" w:eastAsia="仿宋"/>
          <w:b w:val="0"/>
          <w:color w:val="000000"/>
          <w:sz w:val="24"/>
          <w:lang w:val="en-US" w:eastAsia="zh-CN"/>
        </w:rPr>
        <w:t>实施</w:t>
      </w:r>
      <w:r>
        <w:rPr>
          <w:rFonts w:ascii="Times New Roman" w:hAnsi="Times New Roman" w:eastAsia="仿宋"/>
          <w:b w:val="0"/>
          <w:color w:val="000000"/>
          <w:sz w:val="24"/>
        </w:rPr>
        <w:t>，自愿承担全部责任。</w:t>
      </w:r>
    </w:p>
    <w:p w14:paraId="22BB3C57"/>
    <w:p w14:paraId="60FF8BEC">
      <w:r>
        <w:rPr>
          <w:rFonts w:ascii="Times New Roman" w:hAnsi="Times New Roman" w:eastAsia="仿宋"/>
          <w:b w:val="0"/>
          <w:color w:val="000000"/>
          <w:sz w:val="24"/>
        </w:rPr>
        <w:t>承诺人（院长签字）：＿＿＿＿＿＿＿＿＿＿＿＿</w:t>
      </w:r>
    </w:p>
    <w:p w14:paraId="6AF8EBBF">
      <w:r>
        <w:rPr>
          <w:rFonts w:ascii="Times New Roman" w:hAnsi="Times New Roman" w:eastAsia="仿宋"/>
          <w:b w:val="0"/>
          <w:color w:val="000000"/>
          <w:sz w:val="24"/>
        </w:rPr>
        <w:t>学院（公章）：</w:t>
      </w:r>
    </w:p>
    <w:p w14:paraId="61D3C9BE">
      <w:pPr>
        <w:rPr>
          <w:rFonts w:ascii="Times New Roman" w:hAnsi="Times New Roman" w:eastAsia="仿宋"/>
          <w:b w:val="0"/>
          <w:color w:val="000000"/>
          <w:sz w:val="24"/>
        </w:rPr>
      </w:pPr>
      <w:r>
        <w:rPr>
          <w:rFonts w:ascii="Times New Roman" w:hAnsi="Times New Roman" w:eastAsia="仿宋"/>
          <w:b w:val="0"/>
          <w:color w:val="000000"/>
          <w:sz w:val="24"/>
        </w:rPr>
        <w:t>日期：2026年　　月　　日</w:t>
      </w:r>
    </w:p>
    <w:p w14:paraId="60E62A9C">
      <w:pPr>
        <w:rPr>
          <w:rFonts w:ascii="Times New Roman" w:hAnsi="Times New Roman" w:eastAsia="仿宋"/>
          <w:b w:val="0"/>
          <w:color w:val="000000"/>
          <w:sz w:val="24"/>
        </w:rPr>
      </w:pPr>
    </w:p>
    <w:p w14:paraId="1695CA74">
      <w:pPr>
        <w:pageBreakBefore/>
      </w:pPr>
      <w:r>
        <w:rPr>
          <w:rFonts w:ascii="Times New Roman" w:hAnsi="Times New Roman" w:eastAsia="黑体"/>
          <w:b w:val="0"/>
          <w:color w:val="000000"/>
          <w:sz w:val="32"/>
        </w:rPr>
        <w:t>附</w:t>
      </w:r>
      <w:r>
        <w:rPr>
          <w:rFonts w:hint="eastAsia" w:eastAsia="黑体"/>
          <w:b w:val="0"/>
          <w:color w:val="000000"/>
          <w:sz w:val="32"/>
          <w:lang w:val="en-US" w:eastAsia="zh-CN"/>
        </w:rPr>
        <w:t>表</w:t>
      </w:r>
      <w:r>
        <w:rPr>
          <w:rFonts w:ascii="Times New Roman" w:hAnsi="Times New Roman" w:eastAsia="黑体"/>
          <w:b w:val="0"/>
          <w:color w:val="000000"/>
          <w:sz w:val="32"/>
        </w:rPr>
        <w:t>2</w:t>
      </w:r>
    </w:p>
    <w:p w14:paraId="13137F1F">
      <w:pPr>
        <w:jc w:val="both"/>
      </w:pPr>
      <w:r>
        <w:rPr>
          <w:rFonts w:ascii="Times New Roman" w:hAnsi="Times New Roman" w:eastAsia="方正小标宋简体"/>
          <w:b w:val="0"/>
          <w:color w:val="000000"/>
          <w:sz w:val="44"/>
        </w:rPr>
        <w:t>2026年底追加实验室改造（维修）项目申报表</w:t>
      </w:r>
    </w:p>
    <w:p w14:paraId="652BD35C"/>
    <w:p w14:paraId="674CB08C">
      <w:r>
        <w:rPr>
          <w:rFonts w:ascii="Times New Roman" w:hAnsi="Times New Roman" w:eastAsia="黑体"/>
          <w:b w:val="0"/>
          <w:color w:val="000000"/>
          <w:sz w:val="32"/>
        </w:rPr>
        <w:t>一、项目基本信息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2"/>
        <w:gridCol w:w="4422"/>
      </w:tblGrid>
      <w:tr w14:paraId="2000A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shd w:val="clear" w:color="auto" w:fill="D9D9D9"/>
            <w:vAlign w:val="center"/>
          </w:tcPr>
          <w:p w14:paraId="659A2824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项目名称</w:t>
            </w:r>
          </w:p>
        </w:tc>
        <w:tc>
          <w:tcPr>
            <w:tcW w:w="6463" w:type="dxa"/>
            <w:shd w:val="clear" w:color="auto" w:fill="D9D9D9"/>
            <w:vAlign w:val="center"/>
          </w:tcPr>
          <w:p w14:paraId="46A60402">
            <w:pPr>
              <w:spacing w:before="40" w:after="40"/>
              <w:jc w:val="left"/>
            </w:pPr>
          </w:p>
        </w:tc>
      </w:tr>
      <w:tr w14:paraId="337CE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67CA43AA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申报学院</w:t>
            </w:r>
          </w:p>
        </w:tc>
        <w:tc>
          <w:tcPr>
            <w:tcW w:w="6463" w:type="dxa"/>
            <w:vAlign w:val="center"/>
          </w:tcPr>
          <w:p w14:paraId="2F54281C">
            <w:pPr>
              <w:spacing w:before="40" w:after="40"/>
              <w:jc w:val="left"/>
            </w:pPr>
          </w:p>
        </w:tc>
      </w:tr>
      <w:tr w14:paraId="07E1A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0745828B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项目负责人及联系电话</w:t>
            </w:r>
          </w:p>
        </w:tc>
        <w:tc>
          <w:tcPr>
            <w:tcW w:w="6463" w:type="dxa"/>
            <w:vAlign w:val="center"/>
          </w:tcPr>
          <w:p w14:paraId="23D9C003">
            <w:pPr>
              <w:spacing w:before="40" w:after="40"/>
              <w:jc w:val="left"/>
            </w:pPr>
          </w:p>
        </w:tc>
      </w:tr>
      <w:tr w14:paraId="045F05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1371FF86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项目总预算（元）</w:t>
            </w:r>
          </w:p>
        </w:tc>
        <w:tc>
          <w:tcPr>
            <w:tcW w:w="6463" w:type="dxa"/>
            <w:vAlign w:val="center"/>
          </w:tcPr>
          <w:p w14:paraId="4C143BCE">
            <w:pPr>
              <w:spacing w:before="40" w:after="40"/>
              <w:jc w:val="left"/>
            </w:pPr>
          </w:p>
        </w:tc>
      </w:tr>
      <w:tr w14:paraId="3852A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50475680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改造（维修）类型</w:t>
            </w:r>
          </w:p>
        </w:tc>
        <w:tc>
          <w:tcPr>
            <w:tcW w:w="6463" w:type="dxa"/>
            <w:vAlign w:val="center"/>
          </w:tcPr>
          <w:p w14:paraId="30CF6136">
            <w:pPr>
              <w:spacing w:before="40" w:after="4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□小型改造　□维修维护　□设施更新</w:t>
            </w:r>
          </w:p>
        </w:tc>
      </w:tr>
      <w:tr w14:paraId="1FB94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381" w:type="dxa"/>
            <w:vAlign w:val="center"/>
          </w:tcPr>
          <w:p w14:paraId="6A9D01FD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计划完工时间</w:t>
            </w:r>
          </w:p>
        </w:tc>
        <w:tc>
          <w:tcPr>
            <w:tcW w:w="6463" w:type="dxa"/>
            <w:vAlign w:val="center"/>
          </w:tcPr>
          <w:p w14:paraId="19C94C32">
            <w:pPr>
              <w:spacing w:before="40" w:after="4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2026年12月10日前</w:t>
            </w:r>
          </w:p>
        </w:tc>
      </w:tr>
    </w:tbl>
    <w:p w14:paraId="33720DCA"/>
    <w:p w14:paraId="54E20DE3">
      <w:r>
        <w:rPr>
          <w:rFonts w:ascii="Times New Roman" w:hAnsi="Times New Roman" w:eastAsia="黑体"/>
          <w:b w:val="0"/>
          <w:color w:val="000000"/>
          <w:sz w:val="32"/>
        </w:rPr>
        <w:t>二、改造（维修）内容及工程量清单</w:t>
      </w:r>
    </w:p>
    <w:tbl>
      <w:tblPr>
        <w:tblStyle w:val="1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106"/>
        <w:gridCol w:w="1106"/>
        <w:gridCol w:w="1106"/>
        <w:gridCol w:w="1106"/>
        <w:gridCol w:w="1106"/>
        <w:gridCol w:w="1106"/>
        <w:gridCol w:w="1106"/>
      </w:tblGrid>
      <w:tr w14:paraId="24771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shd w:val="clear" w:color="auto" w:fill="D9D9D9"/>
            <w:vAlign w:val="center"/>
          </w:tcPr>
          <w:p w14:paraId="7788B916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序号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178CBD3C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改造（维修）内容</w:t>
            </w:r>
          </w:p>
        </w:tc>
        <w:tc>
          <w:tcPr>
            <w:tcW w:w="1644" w:type="dxa"/>
            <w:shd w:val="clear" w:color="auto" w:fill="D9D9D9"/>
            <w:vAlign w:val="center"/>
          </w:tcPr>
          <w:p w14:paraId="083186FD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工程量/规格</w:t>
            </w:r>
          </w:p>
        </w:tc>
        <w:tc>
          <w:tcPr>
            <w:tcW w:w="510" w:type="dxa"/>
            <w:shd w:val="clear" w:color="auto" w:fill="D9D9D9"/>
            <w:vAlign w:val="center"/>
          </w:tcPr>
          <w:p w14:paraId="164302F9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单位</w:t>
            </w:r>
          </w:p>
        </w:tc>
        <w:tc>
          <w:tcPr>
            <w:tcW w:w="510" w:type="dxa"/>
            <w:shd w:val="clear" w:color="auto" w:fill="D9D9D9"/>
            <w:vAlign w:val="center"/>
          </w:tcPr>
          <w:p w14:paraId="776DB535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数量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17178B7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单价（元）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B93761D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合价（元）</w:t>
            </w:r>
          </w:p>
        </w:tc>
        <w:tc>
          <w:tcPr>
            <w:tcW w:w="794" w:type="dxa"/>
            <w:shd w:val="clear" w:color="auto" w:fill="D9D9D9"/>
            <w:vAlign w:val="center"/>
          </w:tcPr>
          <w:p w14:paraId="3B45F9A5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4"/>
              </w:rPr>
              <w:t>备注</w:t>
            </w:r>
          </w:p>
        </w:tc>
      </w:tr>
      <w:tr w14:paraId="74EEE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568DBDD6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1</w:t>
            </w:r>
          </w:p>
        </w:tc>
        <w:tc>
          <w:tcPr>
            <w:tcW w:w="2608" w:type="dxa"/>
            <w:vAlign w:val="center"/>
          </w:tcPr>
          <w:p w14:paraId="51BDAE6D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13843DA7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113A5473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7CDC3B29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1E9138E5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1B92F8A9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02CB2C07">
            <w:pPr>
              <w:spacing w:before="40" w:after="40"/>
              <w:jc w:val="center"/>
            </w:pPr>
          </w:p>
        </w:tc>
      </w:tr>
      <w:tr w14:paraId="56348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546A5FD4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2</w:t>
            </w:r>
          </w:p>
        </w:tc>
        <w:tc>
          <w:tcPr>
            <w:tcW w:w="2608" w:type="dxa"/>
            <w:vAlign w:val="center"/>
          </w:tcPr>
          <w:p w14:paraId="14F6C374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436B3FF3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181E09E5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21CCD001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20A83458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4A971325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7EF85AE9">
            <w:pPr>
              <w:spacing w:before="40" w:after="40"/>
              <w:jc w:val="center"/>
            </w:pPr>
          </w:p>
        </w:tc>
      </w:tr>
      <w:tr w14:paraId="2FA2A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63E822B9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3</w:t>
            </w:r>
          </w:p>
        </w:tc>
        <w:tc>
          <w:tcPr>
            <w:tcW w:w="2608" w:type="dxa"/>
            <w:vAlign w:val="center"/>
          </w:tcPr>
          <w:p w14:paraId="673539C8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10E490DF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24736DF9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37CC2BB6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6FA5FE63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3DD4636E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4EE9E440">
            <w:pPr>
              <w:spacing w:before="40" w:after="40"/>
              <w:jc w:val="center"/>
            </w:pPr>
          </w:p>
        </w:tc>
      </w:tr>
      <w:tr w14:paraId="2E817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5DC8BDB6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4</w:t>
            </w:r>
          </w:p>
        </w:tc>
        <w:tc>
          <w:tcPr>
            <w:tcW w:w="2608" w:type="dxa"/>
            <w:vAlign w:val="center"/>
          </w:tcPr>
          <w:p w14:paraId="322216F1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7D86EC78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7CDF5A45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69FE9BF7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7B07ADAF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4897EF9E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1484F96A">
            <w:pPr>
              <w:spacing w:before="40" w:after="40"/>
              <w:jc w:val="center"/>
            </w:pPr>
          </w:p>
        </w:tc>
      </w:tr>
      <w:tr w14:paraId="55DB2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2AA7D0E1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5</w:t>
            </w:r>
          </w:p>
        </w:tc>
        <w:tc>
          <w:tcPr>
            <w:tcW w:w="2608" w:type="dxa"/>
            <w:vAlign w:val="center"/>
          </w:tcPr>
          <w:p w14:paraId="513CE672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39C74583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3BF104A9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46B56E69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6F286F7B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50BCAFFA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59B713F1">
            <w:pPr>
              <w:spacing w:before="40" w:after="40"/>
              <w:jc w:val="center"/>
            </w:pPr>
          </w:p>
        </w:tc>
      </w:tr>
      <w:tr w14:paraId="3DF6B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10" w:type="dxa"/>
            <w:vAlign w:val="center"/>
          </w:tcPr>
          <w:p w14:paraId="464C8472">
            <w:pPr>
              <w:spacing w:before="40" w:after="4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6</w:t>
            </w:r>
          </w:p>
        </w:tc>
        <w:tc>
          <w:tcPr>
            <w:tcW w:w="2608" w:type="dxa"/>
            <w:vAlign w:val="center"/>
          </w:tcPr>
          <w:p w14:paraId="1BE32462">
            <w:pPr>
              <w:spacing w:before="40" w:after="40"/>
              <w:jc w:val="center"/>
            </w:pPr>
          </w:p>
        </w:tc>
        <w:tc>
          <w:tcPr>
            <w:tcW w:w="1644" w:type="dxa"/>
            <w:vAlign w:val="center"/>
          </w:tcPr>
          <w:p w14:paraId="12C640A1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348D55BE">
            <w:pPr>
              <w:spacing w:before="40" w:after="40"/>
              <w:jc w:val="center"/>
            </w:pPr>
          </w:p>
        </w:tc>
        <w:tc>
          <w:tcPr>
            <w:tcW w:w="510" w:type="dxa"/>
            <w:vAlign w:val="center"/>
          </w:tcPr>
          <w:p w14:paraId="09C05189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0535668A">
            <w:pPr>
              <w:spacing w:before="40" w:after="40"/>
              <w:jc w:val="center"/>
            </w:pPr>
          </w:p>
        </w:tc>
        <w:tc>
          <w:tcPr>
            <w:tcW w:w="1134" w:type="dxa"/>
            <w:vAlign w:val="center"/>
          </w:tcPr>
          <w:p w14:paraId="3A699B5F">
            <w:pPr>
              <w:spacing w:before="40" w:after="40"/>
              <w:jc w:val="center"/>
            </w:pPr>
          </w:p>
        </w:tc>
        <w:tc>
          <w:tcPr>
            <w:tcW w:w="794" w:type="dxa"/>
            <w:vAlign w:val="center"/>
          </w:tcPr>
          <w:p w14:paraId="250068D7">
            <w:pPr>
              <w:spacing w:before="40" w:after="40"/>
              <w:jc w:val="center"/>
            </w:pPr>
          </w:p>
        </w:tc>
      </w:tr>
    </w:tbl>
    <w:p w14:paraId="3D40252D"/>
    <w:p w14:paraId="5150756D">
      <w:r>
        <w:rPr>
          <w:rFonts w:ascii="Times New Roman" w:hAnsi="Times New Roman" w:eastAsia="黑体"/>
          <w:b w:val="0"/>
          <w:color w:val="000000"/>
          <w:sz w:val="32"/>
        </w:rPr>
        <w:t>三、郑重承诺</w:t>
      </w:r>
    </w:p>
    <w:p w14:paraId="38C39012">
      <w:pPr>
        <w:ind w:firstLine="480" w:firstLineChars="200"/>
      </w:pPr>
      <w:r>
        <w:rPr>
          <w:rFonts w:ascii="Times New Roman" w:hAnsi="Times New Roman" w:eastAsia="仿宋"/>
          <w:b w:val="0"/>
          <w:color w:val="000000"/>
          <w:sz w:val="24"/>
        </w:rPr>
        <w:t>本学院郑重承诺：所申报的2026年度财政追加实验室改造（维修）项目，保证于2026年12月10日前完成实施、达到财务付款条件。若未能按期完成实施，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自愿承担全部责任。</w:t>
      </w:r>
      <w:r>
        <w:rPr>
          <w:rFonts w:ascii="Times New Roman" w:hAnsi="Times New Roman" w:eastAsia="仿宋"/>
          <w:b w:val="0"/>
          <w:color w:val="000000"/>
          <w:sz w:val="24"/>
        </w:rPr>
        <w:t>。</w:t>
      </w:r>
    </w:p>
    <w:p w14:paraId="275B7929"/>
    <w:p w14:paraId="11A6AEB7">
      <w:r>
        <w:rPr>
          <w:rFonts w:ascii="Times New Roman" w:hAnsi="Times New Roman" w:eastAsia="仿宋"/>
          <w:b w:val="0"/>
          <w:color w:val="000000"/>
          <w:sz w:val="24"/>
        </w:rPr>
        <w:t>承诺人（院长签字）：＿＿＿＿＿＿＿＿＿＿＿＿</w:t>
      </w:r>
    </w:p>
    <w:p w14:paraId="222086B8">
      <w:r>
        <w:rPr>
          <w:rFonts w:ascii="Times New Roman" w:hAnsi="Times New Roman" w:eastAsia="仿宋"/>
          <w:b w:val="0"/>
          <w:color w:val="000000"/>
          <w:sz w:val="24"/>
        </w:rPr>
        <w:t>学院（公章）：</w:t>
      </w:r>
    </w:p>
    <w:p w14:paraId="5A04AF74">
      <w:r>
        <w:rPr>
          <w:rFonts w:ascii="Times New Roman" w:hAnsi="Times New Roman" w:eastAsia="仿宋"/>
          <w:b w:val="0"/>
          <w:color w:val="000000"/>
          <w:sz w:val="24"/>
        </w:rPr>
        <w:t>日期：2026年　　月　　日</w:t>
      </w:r>
    </w:p>
    <w:p w14:paraId="0CE2F8C1">
      <w:pPr>
        <w:rPr>
          <w:rFonts w:ascii="Times New Roman" w:hAnsi="Times New Roman" w:eastAsia="仿宋"/>
          <w:b w:val="0"/>
          <w:color w:val="000000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708" w:footer="119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roman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2E6BF">
    <w:pPr>
      <w:ind w:right="280"/>
      <w:jc w:val="right"/>
    </w:pPr>
    <w:r>
      <w:rPr>
        <w:rFonts w:eastAsia="仿宋"/>
        <w:color w:val="000000"/>
        <w:sz w:val="28"/>
        <w:szCs w:val="28"/>
      </w:rPr>
      <w:t xml:space="preserve">— </w:t>
    </w:r>
    <w:r>
      <w:rPr>
        <w:rFonts w:eastAsia="仿宋"/>
        <w:sz w:val="28"/>
        <w:szCs w:val="28"/>
      </w:rPr>
      <w:fldChar w:fldCharType="begin"/>
    </w:r>
    <w:r>
      <w:rPr>
        <w:rFonts w:eastAsia="仿宋"/>
        <w:sz w:val="28"/>
        <w:szCs w:val="28"/>
      </w:rPr>
      <w:instrText xml:space="preserve">PAGE</w:instrText>
    </w:r>
    <w:r>
      <w:rPr>
        <w:rFonts w:eastAsia="仿宋"/>
        <w:sz w:val="28"/>
        <w:szCs w:val="28"/>
      </w:rPr>
      <w:fldChar w:fldCharType="separate"/>
    </w:r>
    <w:r>
      <w:rPr>
        <w:rFonts w:eastAsia="仿宋"/>
        <w:sz w:val="28"/>
        <w:szCs w:val="28"/>
      </w:rPr>
      <w:t>1</w:t>
    </w:r>
    <w:r>
      <w:rPr>
        <w:rFonts w:eastAsia="仿宋"/>
        <w:sz w:val="28"/>
        <w:szCs w:val="28"/>
      </w:rPr>
      <w:fldChar w:fldCharType="end"/>
    </w:r>
    <w:r>
      <w:rPr>
        <w:rFonts w:eastAsia="仿宋"/>
        <w:color w:val="000000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AE319">
    <w:pPr>
      <w:ind w:left="280"/>
    </w:pPr>
    <w:r>
      <w:rPr>
        <w:rFonts w:eastAsia="仿宋"/>
        <w:color w:val="000000"/>
        <w:sz w:val="28"/>
        <w:szCs w:val="28"/>
      </w:rPr>
      <w:t xml:space="preserve">— </w:t>
    </w:r>
    <w:r>
      <w:rPr>
        <w:rFonts w:eastAsia="仿宋"/>
        <w:sz w:val="28"/>
        <w:szCs w:val="28"/>
      </w:rPr>
      <w:fldChar w:fldCharType="begin"/>
    </w:r>
    <w:r>
      <w:rPr>
        <w:rFonts w:eastAsia="仿宋"/>
        <w:sz w:val="28"/>
        <w:szCs w:val="28"/>
      </w:rPr>
      <w:instrText xml:space="preserve">PAGE</w:instrText>
    </w:r>
    <w:r>
      <w:rPr>
        <w:rFonts w:eastAsia="仿宋"/>
        <w:sz w:val="28"/>
        <w:szCs w:val="28"/>
      </w:rPr>
      <w:fldChar w:fldCharType="separate"/>
    </w:r>
    <w:r>
      <w:rPr>
        <w:rFonts w:eastAsia="仿宋"/>
        <w:sz w:val="28"/>
        <w:szCs w:val="28"/>
      </w:rPr>
      <w:fldChar w:fldCharType="end"/>
    </w:r>
    <w:r>
      <w:rPr>
        <w:rFonts w:eastAsia="仿宋"/>
        <w:color w:val="000000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F91C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5ACBF">
    <w:pPr>
      <w:pStyle w:val="11"/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0" b="0"/>
          <wp:wrapNone/>
          <wp:docPr id="10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E1D5D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0E23B">
    <w:pPr>
      <w:pStyle w:val="11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0" b="0"/>
          <wp:wrapNone/>
          <wp:docPr id="10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doNotDisplayPageBoundaries w:val="1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215AA4"/>
    <w:rsid w:val="007F27CB"/>
    <w:rsid w:val="00CD3536"/>
    <w:rsid w:val="025B2DC4"/>
    <w:rsid w:val="04640655"/>
    <w:rsid w:val="04CB5FDF"/>
    <w:rsid w:val="050644DF"/>
    <w:rsid w:val="06B07B82"/>
    <w:rsid w:val="0D0D0ED3"/>
    <w:rsid w:val="11DB582F"/>
    <w:rsid w:val="129640D0"/>
    <w:rsid w:val="12EF550A"/>
    <w:rsid w:val="13D17672"/>
    <w:rsid w:val="18016BC3"/>
    <w:rsid w:val="18BD460B"/>
    <w:rsid w:val="19A05834"/>
    <w:rsid w:val="1B354263"/>
    <w:rsid w:val="1C8C02F2"/>
    <w:rsid w:val="1EE77A61"/>
    <w:rsid w:val="22486A69"/>
    <w:rsid w:val="22B50CF6"/>
    <w:rsid w:val="262477ED"/>
    <w:rsid w:val="27154FD8"/>
    <w:rsid w:val="289D1EF6"/>
    <w:rsid w:val="29BD5F8E"/>
    <w:rsid w:val="327A0EC0"/>
    <w:rsid w:val="386029D3"/>
    <w:rsid w:val="391A323E"/>
    <w:rsid w:val="39934616"/>
    <w:rsid w:val="3B2D49D7"/>
    <w:rsid w:val="3B7D31F9"/>
    <w:rsid w:val="3BBD597A"/>
    <w:rsid w:val="3CC316B6"/>
    <w:rsid w:val="3D2739F3"/>
    <w:rsid w:val="3D3343E5"/>
    <w:rsid w:val="3D65609E"/>
    <w:rsid w:val="3DA6700D"/>
    <w:rsid w:val="3E7F03B9"/>
    <w:rsid w:val="420A5691"/>
    <w:rsid w:val="434D41DC"/>
    <w:rsid w:val="45A51959"/>
    <w:rsid w:val="45FA1407"/>
    <w:rsid w:val="475F022D"/>
    <w:rsid w:val="488574FC"/>
    <w:rsid w:val="495733F2"/>
    <w:rsid w:val="49575660"/>
    <w:rsid w:val="4AF3760A"/>
    <w:rsid w:val="4BFA22D2"/>
    <w:rsid w:val="4E3221F7"/>
    <w:rsid w:val="4E6D3230"/>
    <w:rsid w:val="51722300"/>
    <w:rsid w:val="52195B6B"/>
    <w:rsid w:val="574C432A"/>
    <w:rsid w:val="5B307ABF"/>
    <w:rsid w:val="5D527C0F"/>
    <w:rsid w:val="5E470875"/>
    <w:rsid w:val="61D70C94"/>
    <w:rsid w:val="67ED7463"/>
    <w:rsid w:val="68F760C0"/>
    <w:rsid w:val="69623539"/>
    <w:rsid w:val="6A8E035E"/>
    <w:rsid w:val="6B721A2E"/>
    <w:rsid w:val="6BA240C1"/>
    <w:rsid w:val="72B654DE"/>
    <w:rsid w:val="73263B71"/>
    <w:rsid w:val="74065409"/>
    <w:rsid w:val="76960EF3"/>
    <w:rsid w:val="7A637111"/>
    <w:rsid w:val="7B702B95"/>
    <w:rsid w:val="7E14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lang w:val="en-US" w:eastAsia="zh-CN" w:bidi="ar-SA"/>
    </w:rPr>
  </w:style>
  <w:style w:type="paragraph" w:styleId="2">
    <w:name w:val="heading 1"/>
    <w:basedOn w:val="3"/>
    <w:next w:val="3"/>
    <w:qFormat/>
    <w:uiPriority w:val="9"/>
    <w:pPr>
      <w:keepNext/>
      <w:keepLines/>
      <w:outlineLvl w:val="0"/>
    </w:pPr>
    <w:rPr>
      <w:rFonts w:ascii="Times New Roman" w:hAnsi="Times New Roman" w:eastAsia="黑体" w:cs="Times New Roman"/>
      <w:color w:val="000000"/>
      <w:sz w:val="32"/>
      <w:szCs w:val="32"/>
    </w:rPr>
  </w:style>
  <w:style w:type="paragraph" w:styleId="4">
    <w:name w:val="heading 2"/>
    <w:basedOn w:val="3"/>
    <w:next w:val="3"/>
    <w:semiHidden/>
    <w:unhideWhenUsed/>
    <w:qFormat/>
    <w:uiPriority w:val="9"/>
    <w:pPr>
      <w:keepNext/>
      <w:keepLines/>
      <w:outlineLvl w:val="1"/>
    </w:pPr>
    <w:rPr>
      <w:rFonts w:ascii="Times New Roman" w:hAnsi="Times New Roman" w:eastAsia="楷体" w:cs="Times New Roman"/>
      <w:color w:val="000000"/>
      <w:sz w:val="32"/>
      <w:szCs w:val="32"/>
    </w:rPr>
  </w:style>
  <w:style w:type="paragraph" w:styleId="5">
    <w:name w:val="heading 3"/>
    <w:basedOn w:val="1"/>
    <w:next w:val="1"/>
    <w:semiHidden/>
    <w:unhideWhenUsed/>
    <w:qFormat/>
    <w:uiPriority w:val="9"/>
    <w:pPr>
      <w:outlineLvl w:val="2"/>
    </w:pPr>
    <w:rPr>
      <w:color w:val="1F4D78"/>
      <w:sz w:val="24"/>
      <w:szCs w:val="24"/>
    </w:rPr>
  </w:style>
  <w:style w:type="paragraph" w:styleId="6">
    <w:name w:val="heading 4"/>
    <w:basedOn w:val="1"/>
    <w:next w:val="1"/>
    <w:semiHidden/>
    <w:unhideWhenUsed/>
    <w:qFormat/>
    <w:uiPriority w:val="9"/>
    <w:pPr>
      <w:outlineLvl w:val="3"/>
    </w:pPr>
    <w:rPr>
      <w:i/>
      <w:iCs/>
      <w:color w:val="2E74B5"/>
    </w:rPr>
  </w:style>
  <w:style w:type="paragraph" w:styleId="7">
    <w:name w:val="heading 5"/>
    <w:basedOn w:val="1"/>
    <w:next w:val="1"/>
    <w:semiHidden/>
    <w:unhideWhenUsed/>
    <w:qFormat/>
    <w:uiPriority w:val="9"/>
    <w:pPr>
      <w:outlineLvl w:val="4"/>
    </w:pPr>
    <w:rPr>
      <w:color w:val="2E74B5"/>
    </w:rPr>
  </w:style>
  <w:style w:type="paragraph" w:styleId="8">
    <w:name w:val="heading 6"/>
    <w:basedOn w:val="1"/>
    <w:next w:val="1"/>
    <w:semiHidden/>
    <w:unhideWhenUsed/>
    <w:qFormat/>
    <w:uiPriority w:val="9"/>
    <w:pPr>
      <w:outlineLvl w:val="5"/>
    </w:pPr>
    <w:rPr>
      <w:color w:val="1F4D78"/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keepNext w:val="0"/>
      <w:keepLines w:val="0"/>
      <w:spacing w:before="0" w:after="0" w:line="580" w:lineRule="exact"/>
      <w:ind w:left="0" w:right="0" w:firstLine="640"/>
      <w:jc w:val="left"/>
      <w:outlineLvl w:val="9"/>
    </w:pPr>
    <w:rPr>
      <w:rFonts w:ascii="Times New Roman" w:hAnsi="Times New Roman" w:eastAsia="仿宋" w:cs="Times New Roman"/>
      <w:color w:val="000000"/>
      <w:spacing w:val="0"/>
      <w:sz w:val="32"/>
      <w:szCs w:val="32"/>
    </w:rPr>
  </w:style>
  <w:style w:type="paragraph" w:styleId="9">
    <w:name w:val="endnote text"/>
    <w:basedOn w:val="1"/>
    <w:link w:val="22"/>
    <w:semiHidden/>
    <w:unhideWhenUsed/>
    <w:qFormat/>
    <w:uiPriority w:val="99"/>
  </w:style>
  <w:style w:type="paragraph" w:styleId="10">
    <w:name w:val="footer"/>
    <w:basedOn w:val="1"/>
    <w:qFormat/>
    <w:uiPriority w:val="0"/>
  </w:style>
  <w:style w:type="paragraph" w:styleId="11">
    <w:name w:val="header"/>
    <w:basedOn w:val="1"/>
    <w:qFormat/>
    <w:uiPriority w:val="0"/>
  </w:style>
  <w:style w:type="paragraph" w:styleId="12">
    <w:name w:val="footnote text"/>
    <w:basedOn w:val="1"/>
    <w:link w:val="21"/>
    <w:semiHidden/>
    <w:unhideWhenUsed/>
    <w:qFormat/>
    <w:uiPriority w:val="99"/>
  </w:style>
  <w:style w:type="paragraph" w:styleId="13">
    <w:name w:val="Title"/>
    <w:basedOn w:val="1"/>
    <w:next w:val="3"/>
    <w:qFormat/>
    <w:uiPriority w:val="10"/>
    <w:pPr>
      <w:keepNext/>
      <w:keepLines/>
      <w:spacing w:before="1200" w:after="0" w:line="580" w:lineRule="exact"/>
      <w:ind w:left="0" w:right="0" w:firstLine="0"/>
      <w:jc w:val="center"/>
      <w:outlineLvl w:val="9"/>
    </w:pPr>
    <w:rPr>
      <w:rFonts w:ascii="Times New Roman" w:hAnsi="Times New Roman" w:eastAsia="方正小标宋简体" w:cs="Times New Roman"/>
      <w:color w:val="000000"/>
      <w:spacing w:val="0"/>
      <w:sz w:val="44"/>
      <w:szCs w:val="44"/>
    </w:rPr>
  </w:style>
  <w:style w:type="character" w:styleId="16">
    <w:name w:val="endnote reference"/>
    <w:basedOn w:val="15"/>
    <w:semiHidden/>
    <w:unhideWhenUsed/>
    <w:qFormat/>
    <w:uiPriority w:val="99"/>
    <w:rPr>
      <w:vertAlign w:val="superscript"/>
    </w:rPr>
  </w:style>
  <w:style w:type="character" w:styleId="17">
    <w:name w:val="Hyperlink"/>
    <w:basedOn w:val="15"/>
    <w:unhideWhenUsed/>
    <w:qFormat/>
    <w:uiPriority w:val="99"/>
    <w:rPr>
      <w:color w:val="0563C1"/>
      <w:u w:val="single"/>
    </w:rPr>
  </w:style>
  <w:style w:type="character" w:styleId="18">
    <w:name w:val="footnote reference"/>
    <w:basedOn w:val="15"/>
    <w:semiHidden/>
    <w:unhideWhenUsed/>
    <w:qFormat/>
    <w:uiPriority w:val="99"/>
    <w:rPr>
      <w:vertAlign w:val="superscript"/>
    </w:rPr>
  </w:style>
  <w:style w:type="paragraph" w:customStyle="1" w:styleId="19">
    <w:name w:val="要点1"/>
    <w:basedOn w:val="1"/>
    <w:next w:val="1"/>
    <w:qFormat/>
    <w:uiPriority w:val="0"/>
    <w:rPr>
      <w:b/>
      <w:bCs/>
    </w:rPr>
  </w:style>
  <w:style w:type="paragraph" w:styleId="20">
    <w:name w:val="List Paragraph"/>
    <w:basedOn w:val="1"/>
    <w:qFormat/>
    <w:uiPriority w:val="0"/>
  </w:style>
  <w:style w:type="character" w:customStyle="1" w:styleId="21">
    <w:name w:val="脚注文本 字符"/>
    <w:basedOn w:val="15"/>
    <w:link w:val="12"/>
    <w:semiHidden/>
    <w:unhideWhenUsed/>
    <w:qFormat/>
    <w:uiPriority w:val="99"/>
    <w:rPr>
      <w:sz w:val="20"/>
      <w:szCs w:val="20"/>
    </w:rPr>
  </w:style>
  <w:style w:type="character" w:customStyle="1" w:styleId="22">
    <w:name w:val="尾注文本 字符"/>
    <w:basedOn w:val="15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1553</Words>
  <Characters>1664</Characters>
  <Lines>2</Lines>
  <Paragraphs>1</Paragraphs>
  <TotalTime>0</TotalTime>
  <ScaleCrop>false</ScaleCrop>
  <LinksUpToDate>false</LinksUpToDate>
  <CharactersWithSpaces>1768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2026-11-02T08:08:00Z</dcterms:created>
  <dc:description>飞书文档模板</dc:description>
  <dcterms:modified xsi:type="dcterms:W3CDTF">2026-11-04T07:58:54Z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eyJoZGlkIjoiM2ExNDI0MDdhZWE0OTg3NGI1MjQwZDEyM2VhZWIxMTUiLCJ1c2VySWQiOiI0MzQyNTkyMTQifQ==</vt:lpwstr>
  </property>
  <property fmtid="{D5CDD505-2E9C-101B-9397-08002B2CF9AE}" pid="3" name="KSOProductBuildVer">
    <vt:lpwstr>2052-12.1.0.26899</vt:lpwstr>
  </property>
  <property fmtid="{D5CDD505-2E9C-101B-9397-08002B2CF9AE}" pid="4" name="ICV">
    <vt:lpwstr>D100083489EA4B78A251E938AF439AB2_12</vt:lpwstr>
  </property>
</Properties>
</file>