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66810">
      <w:pPr>
        <w:widowControl/>
        <w:wordWrap w:val="0"/>
        <w:jc w:val="center"/>
        <w:rPr>
          <w:rFonts w:hint="eastAsia" w:ascii="黑体" w:hAnsi="黑体" w:eastAsia="黑体" w:cs="宋体"/>
          <w:bCs/>
          <w:kern w:val="0"/>
          <w:sz w:val="32"/>
          <w:szCs w:val="32"/>
        </w:rPr>
      </w:pPr>
      <w:r>
        <w:rPr>
          <w:rFonts w:hint="eastAsia" w:ascii="黑体" w:hAnsi="黑体" w:eastAsia="黑体" w:cs="宋体"/>
          <w:bCs/>
          <w:kern w:val="0"/>
          <w:sz w:val="32"/>
          <w:szCs w:val="32"/>
        </w:rPr>
        <w:t>关于签订实验实训室安全责任书的通知</w:t>
      </w:r>
    </w:p>
    <w:p w14:paraId="57470D87">
      <w:pPr>
        <w:jc w:val="center"/>
        <w:rPr>
          <w:rFonts w:ascii="宋体" w:hAnsi="宋体" w:eastAsia="宋体" w:cs="宋体"/>
          <w:kern w:val="0"/>
          <w:sz w:val="28"/>
          <w:szCs w:val="28"/>
        </w:rPr>
      </w:pPr>
      <w:r>
        <w:rPr>
          <w:rFonts w:hint="eastAsia" w:ascii="宋体" w:hAnsi="宋体" w:eastAsia="宋体" w:cs="宋体"/>
          <w:kern w:val="0"/>
          <w:sz w:val="28"/>
          <w:szCs w:val="28"/>
        </w:rPr>
        <w:t>校设字（20</w:t>
      </w:r>
      <w:r>
        <w:rPr>
          <w:rFonts w:ascii="宋体" w:hAnsi="宋体" w:eastAsia="宋体" w:cs="宋体"/>
          <w:kern w:val="0"/>
          <w:sz w:val="28"/>
          <w:szCs w:val="28"/>
        </w:rPr>
        <w:t>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11</w:t>
      </w:r>
      <w:r>
        <w:rPr>
          <w:rFonts w:hint="eastAsia" w:ascii="宋体" w:hAnsi="宋体" w:eastAsia="宋体" w:cs="宋体"/>
          <w:kern w:val="0"/>
          <w:sz w:val="28"/>
          <w:szCs w:val="28"/>
        </w:rPr>
        <w:t>号</w:t>
      </w:r>
    </w:p>
    <w:p w14:paraId="30636909">
      <w:pPr>
        <w:jc w:val="center"/>
        <w:rPr>
          <w:rFonts w:ascii="宋体" w:hAnsi="宋体" w:eastAsia="宋体" w:cs="宋体"/>
          <w:kern w:val="0"/>
          <w:sz w:val="28"/>
          <w:szCs w:val="28"/>
        </w:rPr>
      </w:pPr>
    </w:p>
    <w:p w14:paraId="08D14ED7">
      <w:pPr>
        <w:jc w:val="left"/>
        <w:rPr>
          <w:rFonts w:hint="eastAsia" w:ascii="宋体" w:hAnsi="宋体" w:eastAsia="宋体" w:cs="宋体"/>
          <w:kern w:val="0"/>
          <w:sz w:val="28"/>
          <w:szCs w:val="28"/>
        </w:rPr>
      </w:pPr>
      <w:r>
        <w:rPr>
          <w:rFonts w:hint="eastAsia" w:ascii="宋体" w:hAnsi="宋体" w:eastAsia="宋体" w:cs="宋体"/>
          <w:kern w:val="0"/>
          <w:sz w:val="28"/>
          <w:szCs w:val="28"/>
        </w:rPr>
        <w:t>各学院：</w:t>
      </w:r>
    </w:p>
    <w:p w14:paraId="3E389571">
      <w:pPr>
        <w:jc w:val="left"/>
        <w:rPr>
          <w:rFonts w:hint="eastAsia" w:ascii="宋体" w:hAnsi="宋体" w:eastAsia="宋体" w:cs="宋体"/>
          <w:kern w:val="0"/>
          <w:sz w:val="28"/>
          <w:szCs w:val="28"/>
        </w:rPr>
      </w:pPr>
      <w:r>
        <w:rPr>
          <w:rFonts w:hint="eastAsia" w:ascii="宋体" w:hAnsi="宋体" w:eastAsia="宋体" w:cs="宋体"/>
          <w:kern w:val="0"/>
          <w:sz w:val="28"/>
          <w:szCs w:val="28"/>
        </w:rPr>
        <w:t>   为加强学校实验实训室安全管理，切实保障实验实训室安全，进一步增强责任感，预防安全事故发生，根据</w:t>
      </w:r>
      <w:r>
        <w:rPr>
          <w:rFonts w:hint="eastAsia" w:ascii="宋体" w:hAnsi="宋体" w:eastAsia="宋体" w:cs="宋体"/>
          <w:kern w:val="0"/>
          <w:sz w:val="28"/>
          <w:szCs w:val="28"/>
          <w:lang w:val="en-US" w:eastAsia="zh-CN"/>
        </w:rPr>
        <w:t>教育部《高等学校实验室安全检查项目表》（2025年）、《省教育厅关于做好 2025 年度高等学校实验室安全工作的通知》（苏教办科函〔2025〕4 号）、《实验实训室安全责任体系落实细则》（校设字〔2022〕2 号）等</w:t>
      </w:r>
      <w:r>
        <w:rPr>
          <w:rFonts w:hint="eastAsia" w:ascii="宋体" w:hAnsi="宋体" w:eastAsia="宋体" w:cs="宋体"/>
          <w:kern w:val="0"/>
          <w:sz w:val="28"/>
          <w:szCs w:val="28"/>
        </w:rPr>
        <w:t xml:space="preserve">实验实训室安全管理相关规定，本着“谁使用、谁负责，谁主管、谁负责，谁审批、谁负责”原则，逐级分层签订实验实训室安全责任书。现就相关工作通知如下： </w:t>
      </w:r>
    </w:p>
    <w:p w14:paraId="68435B9B">
      <w:pPr>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一、按照“统一领导、分级负责、责任到人”的实验实训室安全管理模式，学校与各学院党政负责人、学院与实验实训室（中心）主任、实验实训室（中心）主任与各实验实训室（中心）管理人员</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使用人</w:t>
      </w:r>
      <w:r>
        <w:rPr>
          <w:rFonts w:hint="eastAsia" w:ascii="宋体" w:hAnsi="宋体" w:eastAsia="宋体" w:cs="宋体"/>
          <w:kern w:val="0"/>
          <w:sz w:val="28"/>
          <w:szCs w:val="28"/>
        </w:rPr>
        <w:t>逐级签订安全责任书，落实安全责任制。安全责任要落实到岗到人，管理责任要落实到每间实验实训室，不留死角。</w:t>
      </w:r>
    </w:p>
    <w:p w14:paraId="689DD359">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rPr>
        <w:t xml:space="preserve">    二、各单位参照附件1-</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开展本单位实验室安全责任书的拟订和签订工作。附件1由学院党政负责人与学校签订（责任书由</w:t>
      </w:r>
      <w:r>
        <w:rPr>
          <w:rFonts w:hint="eastAsia" w:ascii="宋体" w:hAnsi="宋体" w:eastAsia="宋体" w:cs="宋体"/>
          <w:kern w:val="0"/>
          <w:sz w:val="28"/>
          <w:szCs w:val="28"/>
          <w:lang w:val="en-US" w:eastAsia="zh-CN"/>
        </w:rPr>
        <w:t>学院用粉色A4纸打印，主要负责人</w:t>
      </w:r>
      <w:bookmarkStart w:id="1" w:name="_GoBack"/>
      <w:bookmarkEnd w:id="1"/>
      <w:r>
        <w:rPr>
          <w:rFonts w:hint="eastAsia" w:ascii="宋体" w:hAnsi="宋体" w:eastAsia="宋体" w:cs="宋体"/>
          <w:kern w:val="0"/>
          <w:sz w:val="28"/>
          <w:szCs w:val="28"/>
          <w:lang w:val="en-US" w:eastAsia="zh-CN"/>
        </w:rPr>
        <w:t>签字后交</w:t>
      </w:r>
      <w:r>
        <w:rPr>
          <w:rFonts w:hint="eastAsia" w:ascii="宋体" w:hAnsi="宋体" w:eastAsia="宋体" w:cs="宋体"/>
          <w:kern w:val="0"/>
          <w:sz w:val="28"/>
          <w:szCs w:val="28"/>
        </w:rPr>
        <w:t>设备处统一</w:t>
      </w:r>
      <w:r>
        <w:rPr>
          <w:rFonts w:hint="eastAsia" w:ascii="宋体" w:hAnsi="宋体" w:eastAsia="宋体" w:cs="宋体"/>
          <w:kern w:val="0"/>
          <w:sz w:val="28"/>
          <w:szCs w:val="28"/>
          <w:lang w:val="en-US" w:eastAsia="zh-CN"/>
        </w:rPr>
        <w:t>去办公室盖章，如没有粉色A4纸可到崇德楼612办公室领取</w:t>
      </w:r>
      <w:r>
        <w:rPr>
          <w:rFonts w:hint="eastAsia" w:ascii="宋体" w:hAnsi="宋体" w:eastAsia="宋体" w:cs="宋体"/>
          <w:kern w:val="0"/>
          <w:sz w:val="28"/>
          <w:szCs w:val="28"/>
        </w:rPr>
        <w:t xml:space="preserve">）。学院与实验实训室（中心）主任（附件2）、实验实训室（中心）主任与各实验实训室管理人员（附件3）签订的责任书内容各学院可根据各自实验实训室安全的特点做部分修订。 </w:t>
      </w:r>
      <w:r>
        <w:rPr>
          <w:rFonts w:hint="eastAsia" w:ascii="宋体" w:hAnsi="宋体" w:eastAsia="宋体" w:cs="宋体"/>
          <w:kern w:val="0"/>
          <w:sz w:val="28"/>
          <w:szCs w:val="28"/>
          <w:lang w:val="en-US" w:eastAsia="zh-CN"/>
        </w:rPr>
        <w:t>学院与班级、教师签订的责任书，由于各学院情况差异较大，仅提供医学院的责任书（附件4、附件5）供参考，各学院务必结合实际情况自拟。</w:t>
      </w:r>
    </w:p>
    <w:p w14:paraId="4425DB83">
      <w:pPr>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三、请各单位统计本单位安全责任落实情况，并于10月</w:t>
      </w:r>
      <w:r>
        <w:rPr>
          <w:rFonts w:hint="eastAsia" w:ascii="宋体" w:hAnsi="宋体" w:eastAsia="宋体" w:cs="宋体"/>
          <w:kern w:val="0"/>
          <w:sz w:val="28"/>
          <w:szCs w:val="28"/>
          <w:lang w:val="en-US" w:eastAsia="zh-CN"/>
        </w:rPr>
        <w:t>22</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下班</w:t>
      </w:r>
      <w:r>
        <w:rPr>
          <w:rFonts w:hint="eastAsia" w:ascii="宋体" w:hAnsi="宋体" w:eastAsia="宋体" w:cs="宋体"/>
          <w:kern w:val="0"/>
          <w:sz w:val="28"/>
          <w:szCs w:val="28"/>
        </w:rPr>
        <w:t>前将</w:t>
      </w:r>
      <w:r>
        <w:rPr>
          <w:rFonts w:hint="eastAsia" w:ascii="宋体" w:hAnsi="宋体" w:eastAsia="宋体" w:cs="宋体"/>
          <w:kern w:val="0"/>
          <w:sz w:val="28"/>
          <w:szCs w:val="28"/>
          <w:lang w:val="en-US" w:eastAsia="zh-CN"/>
        </w:rPr>
        <w:t>学院主要负责人签字的</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扬州</w:t>
      </w:r>
      <w:r>
        <w:rPr>
          <w:rFonts w:hint="eastAsia" w:ascii="宋体" w:hAnsi="宋体" w:eastAsia="宋体" w:cs="宋体"/>
          <w:kern w:val="0"/>
          <w:sz w:val="28"/>
          <w:szCs w:val="28"/>
          <w:lang w:val="en-US" w:eastAsia="zh-CN"/>
        </w:rPr>
        <w:t>职业技术大学</w:t>
      </w:r>
      <w:r>
        <w:rPr>
          <w:rFonts w:hint="eastAsia" w:ascii="宋体" w:hAnsi="宋体" w:eastAsia="宋体" w:cs="宋体"/>
          <w:kern w:val="0"/>
          <w:sz w:val="28"/>
          <w:szCs w:val="28"/>
        </w:rPr>
        <w:t>实验实训室安全责任书</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附件1</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和</w:t>
      </w:r>
      <w:r>
        <w:rPr>
          <w:rFonts w:hint="eastAsia" w:ascii="宋体" w:hAnsi="宋体" w:eastAsia="宋体" w:cs="宋体"/>
          <w:kern w:val="0"/>
          <w:sz w:val="28"/>
          <w:szCs w:val="28"/>
        </w:rPr>
        <w:t>《实验实训室安全管理责任书签订完成情况统计表》（附件</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rPr>
        <w:t>）交至设备处赵子剑老师（</w:t>
      </w:r>
      <w:r>
        <w:rPr>
          <w:rFonts w:hint="eastAsia" w:ascii="宋体" w:hAnsi="宋体" w:eastAsia="宋体" w:cs="宋体"/>
          <w:kern w:val="0"/>
          <w:sz w:val="28"/>
          <w:szCs w:val="28"/>
          <w:lang w:val="en-US" w:eastAsia="zh-CN"/>
        </w:rPr>
        <w:t>崇德楼612</w:t>
      </w:r>
      <w:r>
        <w:rPr>
          <w:rFonts w:hint="eastAsia" w:ascii="宋体" w:hAnsi="宋体" w:eastAsia="宋体" w:cs="宋体"/>
          <w:kern w:val="0"/>
          <w:sz w:val="28"/>
          <w:szCs w:val="28"/>
        </w:rPr>
        <w:t>室）。</w:t>
      </w:r>
    </w:p>
    <w:p w14:paraId="6CEDC15B">
      <w:pPr>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1409CE5F">
      <w:pPr>
        <w:ind w:firstLine="5880" w:firstLineChars="2100"/>
        <w:jc w:val="left"/>
        <w:rPr>
          <w:rFonts w:hint="eastAsia" w:ascii="宋体" w:hAnsi="宋体" w:eastAsia="宋体" w:cs="宋体"/>
          <w:kern w:val="0"/>
          <w:sz w:val="28"/>
          <w:szCs w:val="28"/>
        </w:rPr>
      </w:pPr>
      <w:r>
        <w:rPr>
          <w:rFonts w:hint="eastAsia" w:ascii="宋体" w:hAnsi="宋体" w:eastAsia="宋体" w:cs="宋体"/>
          <w:kern w:val="0"/>
          <w:sz w:val="28"/>
          <w:szCs w:val="28"/>
        </w:rPr>
        <w:t>设备处</w:t>
      </w:r>
    </w:p>
    <w:p w14:paraId="414851A3">
      <w:pPr>
        <w:ind w:firstLine="5320" w:firstLineChars="1900"/>
        <w:jc w:val="left"/>
        <w:rPr>
          <w:rFonts w:hint="eastAsia" w:ascii="宋体" w:hAnsi="宋体" w:eastAsia="宋体" w:cs="宋体"/>
          <w:kern w:val="0"/>
          <w:sz w:val="28"/>
          <w:szCs w:val="28"/>
        </w:rPr>
      </w:pPr>
      <w:r>
        <w:rPr>
          <w:rFonts w:hint="eastAsia" w:ascii="宋体" w:hAnsi="宋体" w:eastAsia="宋体" w:cs="宋体"/>
          <w:kern w:val="0"/>
          <w:sz w:val="28"/>
          <w:szCs w:val="28"/>
        </w:rPr>
        <w:t>202</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年10月</w:t>
      </w:r>
      <w:r>
        <w:rPr>
          <w:rFonts w:hint="eastAsia" w:ascii="宋体" w:hAnsi="宋体" w:eastAsia="宋体" w:cs="宋体"/>
          <w:kern w:val="0"/>
          <w:sz w:val="28"/>
          <w:szCs w:val="28"/>
          <w:lang w:val="en-US" w:eastAsia="zh-CN"/>
        </w:rPr>
        <w:t>16</w:t>
      </w:r>
      <w:r>
        <w:rPr>
          <w:rFonts w:hint="eastAsia" w:ascii="宋体" w:hAnsi="宋体" w:eastAsia="宋体" w:cs="宋体"/>
          <w:kern w:val="0"/>
          <w:sz w:val="28"/>
          <w:szCs w:val="28"/>
        </w:rPr>
        <w:t>日</w:t>
      </w:r>
    </w:p>
    <w:p w14:paraId="469A9282">
      <w:pPr>
        <w:snapToGrid w:val="0"/>
        <w:spacing w:line="360" w:lineRule="exact"/>
        <w:rPr>
          <w:rFonts w:ascii="仿宋_GB2312" w:hAnsi="宋体" w:eastAsia="仿宋_GB2312" w:cs="宋体"/>
          <w:sz w:val="24"/>
        </w:rPr>
      </w:pPr>
    </w:p>
    <w:p w14:paraId="2A9CF7D0">
      <w:pPr>
        <w:snapToGrid w:val="0"/>
        <w:spacing w:line="360" w:lineRule="exact"/>
        <w:rPr>
          <w:rFonts w:ascii="仿宋_GB2312" w:hAnsi="宋体" w:eastAsia="仿宋_GB2312" w:cs="宋体"/>
          <w:sz w:val="24"/>
        </w:rPr>
      </w:pPr>
    </w:p>
    <w:p w14:paraId="6092639F">
      <w:pPr>
        <w:snapToGrid w:val="0"/>
        <w:spacing w:line="360" w:lineRule="exact"/>
        <w:rPr>
          <w:rFonts w:hint="eastAsia" w:ascii="仿宋_GB2312" w:hAnsi="宋体" w:eastAsia="仿宋_GB2312" w:cs="宋体"/>
          <w:sz w:val="24"/>
        </w:rPr>
      </w:pPr>
    </w:p>
    <w:p w14:paraId="5C1401A9">
      <w:pPr>
        <w:snapToGrid w:val="0"/>
        <w:spacing w:line="360" w:lineRule="exact"/>
        <w:rPr>
          <w:rFonts w:hint="eastAsia" w:ascii="仿宋_GB2312" w:hAnsi="宋体" w:eastAsia="仿宋_GB2312" w:cs="宋体"/>
          <w:sz w:val="24"/>
        </w:rPr>
      </w:pPr>
    </w:p>
    <w:p w14:paraId="7F2F20E2">
      <w:pPr>
        <w:snapToGrid w:val="0"/>
        <w:spacing w:line="360" w:lineRule="exact"/>
        <w:rPr>
          <w:rFonts w:hint="eastAsia" w:ascii="仿宋_GB2312" w:hAnsi="宋体" w:eastAsia="仿宋_GB2312" w:cs="宋体"/>
          <w:sz w:val="24"/>
        </w:rPr>
      </w:pPr>
    </w:p>
    <w:p w14:paraId="3A347DE1">
      <w:pPr>
        <w:snapToGrid w:val="0"/>
        <w:spacing w:line="360" w:lineRule="exact"/>
        <w:rPr>
          <w:rFonts w:hint="eastAsia" w:ascii="仿宋_GB2312" w:hAnsi="宋体" w:eastAsia="仿宋_GB2312" w:cs="宋体"/>
          <w:sz w:val="24"/>
        </w:rPr>
      </w:pPr>
    </w:p>
    <w:p w14:paraId="297B1A27">
      <w:pPr>
        <w:snapToGrid w:val="0"/>
        <w:spacing w:line="360" w:lineRule="exact"/>
        <w:rPr>
          <w:rFonts w:hint="eastAsia" w:ascii="仿宋_GB2312" w:hAnsi="宋体" w:eastAsia="仿宋_GB2312" w:cs="宋体"/>
          <w:sz w:val="24"/>
        </w:rPr>
      </w:pPr>
    </w:p>
    <w:p w14:paraId="618A2571">
      <w:pPr>
        <w:snapToGrid w:val="0"/>
        <w:spacing w:line="360" w:lineRule="exact"/>
        <w:rPr>
          <w:rFonts w:hint="eastAsia" w:ascii="仿宋_GB2312" w:hAnsi="宋体" w:eastAsia="仿宋_GB2312" w:cs="宋体"/>
          <w:sz w:val="24"/>
        </w:rPr>
      </w:pPr>
    </w:p>
    <w:p w14:paraId="3CD103B4">
      <w:pPr>
        <w:snapToGrid w:val="0"/>
        <w:spacing w:line="360" w:lineRule="exact"/>
        <w:rPr>
          <w:rFonts w:hint="eastAsia" w:ascii="仿宋_GB2312" w:hAnsi="宋体" w:eastAsia="仿宋_GB2312" w:cs="宋体"/>
          <w:sz w:val="24"/>
        </w:rPr>
      </w:pPr>
    </w:p>
    <w:p w14:paraId="251AD143">
      <w:pPr>
        <w:snapToGrid w:val="0"/>
        <w:spacing w:line="360" w:lineRule="exact"/>
        <w:rPr>
          <w:rFonts w:hint="eastAsia" w:ascii="仿宋_GB2312" w:hAnsi="宋体" w:eastAsia="仿宋_GB2312" w:cs="宋体"/>
          <w:sz w:val="24"/>
        </w:rPr>
      </w:pPr>
    </w:p>
    <w:p w14:paraId="56E08D80">
      <w:pPr>
        <w:snapToGrid w:val="0"/>
        <w:spacing w:line="360" w:lineRule="exact"/>
        <w:rPr>
          <w:rFonts w:hint="eastAsia" w:ascii="仿宋_GB2312" w:hAnsi="宋体" w:eastAsia="仿宋_GB2312" w:cs="宋体"/>
          <w:sz w:val="24"/>
        </w:rPr>
      </w:pPr>
    </w:p>
    <w:p w14:paraId="6E37C61C">
      <w:pPr>
        <w:snapToGrid w:val="0"/>
        <w:spacing w:line="360" w:lineRule="exact"/>
        <w:rPr>
          <w:rFonts w:hint="eastAsia" w:ascii="仿宋_GB2312" w:hAnsi="宋体" w:eastAsia="仿宋_GB2312" w:cs="宋体"/>
          <w:sz w:val="24"/>
        </w:rPr>
      </w:pPr>
    </w:p>
    <w:p w14:paraId="2D106061">
      <w:pPr>
        <w:snapToGrid w:val="0"/>
        <w:spacing w:line="360" w:lineRule="exact"/>
        <w:rPr>
          <w:rFonts w:hint="eastAsia" w:ascii="仿宋_GB2312" w:hAnsi="宋体" w:eastAsia="仿宋_GB2312" w:cs="宋体"/>
          <w:sz w:val="24"/>
        </w:rPr>
      </w:pPr>
    </w:p>
    <w:p w14:paraId="76904DEC">
      <w:pPr>
        <w:snapToGrid w:val="0"/>
        <w:spacing w:line="360" w:lineRule="exact"/>
        <w:rPr>
          <w:rFonts w:hint="eastAsia" w:ascii="仿宋_GB2312" w:hAnsi="宋体" w:eastAsia="仿宋_GB2312" w:cs="宋体"/>
          <w:sz w:val="24"/>
        </w:rPr>
      </w:pPr>
    </w:p>
    <w:p w14:paraId="1729E74B">
      <w:pPr>
        <w:snapToGrid w:val="0"/>
        <w:spacing w:line="360" w:lineRule="exact"/>
        <w:rPr>
          <w:rFonts w:hint="eastAsia" w:ascii="仿宋_GB2312" w:hAnsi="宋体" w:eastAsia="仿宋_GB2312" w:cs="宋体"/>
          <w:sz w:val="24"/>
        </w:rPr>
      </w:pPr>
    </w:p>
    <w:p w14:paraId="5048EF78">
      <w:pPr>
        <w:snapToGrid w:val="0"/>
        <w:spacing w:line="360" w:lineRule="exact"/>
        <w:rPr>
          <w:rFonts w:hint="eastAsia" w:ascii="仿宋_GB2312" w:hAnsi="宋体" w:eastAsia="仿宋_GB2312" w:cs="宋体"/>
          <w:sz w:val="24"/>
        </w:rPr>
      </w:pPr>
    </w:p>
    <w:p w14:paraId="02C6A5FB">
      <w:pPr>
        <w:snapToGrid w:val="0"/>
        <w:spacing w:line="360" w:lineRule="exact"/>
        <w:rPr>
          <w:rFonts w:hint="eastAsia" w:ascii="仿宋_GB2312" w:hAnsi="宋体" w:eastAsia="仿宋_GB2312" w:cs="宋体"/>
          <w:sz w:val="24"/>
        </w:rPr>
      </w:pPr>
    </w:p>
    <w:p w14:paraId="694ED9E7">
      <w:pPr>
        <w:snapToGrid w:val="0"/>
        <w:spacing w:line="360" w:lineRule="exact"/>
        <w:rPr>
          <w:rFonts w:hint="eastAsia" w:ascii="仿宋_GB2312" w:hAnsi="宋体" w:eastAsia="仿宋_GB2312" w:cs="宋体"/>
          <w:sz w:val="24"/>
        </w:rPr>
      </w:pPr>
    </w:p>
    <w:p w14:paraId="43C5D8B4">
      <w:pPr>
        <w:snapToGrid w:val="0"/>
        <w:spacing w:line="360" w:lineRule="exact"/>
        <w:rPr>
          <w:rFonts w:hint="eastAsia" w:ascii="仿宋_GB2312" w:hAnsi="宋体" w:eastAsia="仿宋_GB2312" w:cs="宋体"/>
          <w:sz w:val="24"/>
        </w:rPr>
      </w:pPr>
    </w:p>
    <w:p w14:paraId="5CA842BE">
      <w:pPr>
        <w:snapToGrid w:val="0"/>
        <w:spacing w:line="360" w:lineRule="exact"/>
        <w:rPr>
          <w:rFonts w:hint="eastAsia" w:ascii="仿宋_GB2312" w:hAnsi="宋体" w:eastAsia="仿宋_GB2312" w:cs="宋体"/>
          <w:sz w:val="24"/>
        </w:rPr>
      </w:pPr>
    </w:p>
    <w:p w14:paraId="16DA6101">
      <w:pPr>
        <w:snapToGrid w:val="0"/>
        <w:spacing w:line="360" w:lineRule="exact"/>
        <w:rPr>
          <w:rFonts w:ascii="仿宋_GB2312" w:hAnsi="宋体" w:eastAsia="仿宋_GB2312" w:cs="宋体"/>
          <w:sz w:val="24"/>
        </w:rPr>
      </w:pPr>
      <w:r>
        <w:rPr>
          <w:rFonts w:hint="eastAsia" w:ascii="仿宋_GB2312" w:hAnsi="宋体" w:eastAsia="仿宋_GB2312" w:cs="宋体"/>
          <w:sz w:val="24"/>
        </w:rPr>
        <w:t>附件1</w:t>
      </w:r>
    </w:p>
    <w:p w14:paraId="128A7390">
      <w:pPr>
        <w:spacing w:line="460" w:lineRule="exact"/>
        <w:jc w:val="center"/>
        <w:outlineLvl w:val="0"/>
        <w:rPr>
          <w:rFonts w:ascii="方正小标宋简体" w:eastAsia="方正小标宋简体"/>
          <w:bCs/>
          <w:sz w:val="36"/>
          <w:szCs w:val="36"/>
        </w:rPr>
      </w:pPr>
      <w:bookmarkStart w:id="0" w:name="_Toc11486"/>
      <w:r>
        <w:rPr>
          <w:rFonts w:hint="eastAsia" w:ascii="方正小标宋简体" w:eastAsia="方正小标宋简体"/>
          <w:bCs/>
          <w:sz w:val="36"/>
          <w:szCs w:val="36"/>
        </w:rPr>
        <w:t>扬州</w:t>
      </w:r>
      <w:r>
        <w:rPr>
          <w:rFonts w:hint="eastAsia" w:ascii="方正小标宋简体" w:eastAsia="方正小标宋简体"/>
          <w:bCs/>
          <w:sz w:val="36"/>
          <w:szCs w:val="36"/>
          <w:lang w:val="en-US" w:eastAsia="zh-CN"/>
        </w:rPr>
        <w:t>职业技术大学</w:t>
      </w:r>
      <w:r>
        <w:rPr>
          <w:rFonts w:hint="eastAsia" w:ascii="方正小标宋简体" w:eastAsia="方正小标宋简体"/>
          <w:bCs/>
          <w:sz w:val="36"/>
          <w:szCs w:val="36"/>
        </w:rPr>
        <w:t>实验实训室安全责任书</w:t>
      </w:r>
      <w:bookmarkEnd w:id="0"/>
    </w:p>
    <w:p w14:paraId="760CA55E">
      <w:pPr>
        <w:spacing w:line="460" w:lineRule="exact"/>
        <w:jc w:val="center"/>
        <w:outlineLvl w:val="0"/>
        <w:rPr>
          <w:rFonts w:ascii="方正小标宋简体" w:eastAsia="方正小标宋简体"/>
          <w:bCs/>
          <w:sz w:val="28"/>
          <w:szCs w:val="28"/>
        </w:rPr>
      </w:pPr>
    </w:p>
    <w:p w14:paraId="63B9256E">
      <w:pPr>
        <w:spacing w:line="460" w:lineRule="exact"/>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为了保证学校教学、科研工作的正常进行，确保实验实训教师、学生的人生和财产安全，根据《江苏省教育厅关于江苏省高等学校实验室安全工作规程（试行）》及学校相关安全规定，特制定实验实训室安全责任书。</w:t>
      </w:r>
    </w:p>
    <w:p w14:paraId="79373AC6">
      <w:pPr>
        <w:spacing w:line="460" w:lineRule="exact"/>
        <w:ind w:firstLine="420"/>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1、</w:t>
      </w:r>
      <w:r>
        <w:rPr>
          <w:rFonts w:ascii="仿宋" w:hAnsi="仿宋" w:eastAsia="仿宋" w:cs="Arial"/>
          <w:color w:val="000000"/>
          <w:sz w:val="28"/>
          <w:szCs w:val="28"/>
          <w:shd w:val="clear" w:color="auto" w:fill="FFFFFF"/>
        </w:rPr>
        <w:t>坚持</w:t>
      </w:r>
      <w:r>
        <w:rPr>
          <w:rFonts w:hint="eastAsia" w:ascii="仿宋" w:hAnsi="仿宋" w:eastAsia="仿宋" w:cs="Arial"/>
          <w:color w:val="000000"/>
          <w:sz w:val="28"/>
          <w:szCs w:val="28"/>
          <w:shd w:val="clear" w:color="auto" w:fill="FFFFFF"/>
        </w:rPr>
        <w:t>“谁主管、谁负责；谁使用、谁负责；谁指导、谁负责”的原则，逐级建立实验实训室安全责任制度。学院党政负责人为本单位实验实训室安全工作第一责任人，分管实验实训室工作的负责人为主要责任人，实验实训室负责人为直接责任人。</w:t>
      </w:r>
    </w:p>
    <w:p w14:paraId="55B5B26E">
      <w:pPr>
        <w:spacing w:line="460" w:lineRule="exact"/>
        <w:ind w:firstLine="420"/>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2、</w:t>
      </w:r>
      <w:r>
        <w:rPr>
          <w:rFonts w:hint="eastAsia" w:ascii="仿宋" w:hAnsi="仿宋" w:eastAsia="仿宋" w:cs="Arial"/>
          <w:color w:val="000000"/>
          <w:sz w:val="28"/>
          <w:szCs w:val="28"/>
          <w:shd w:val="clear" w:color="auto" w:fill="FFFFFF"/>
        </w:rPr>
        <w:t>建立健全本单位</w:t>
      </w:r>
      <w:r>
        <w:rPr>
          <w:rFonts w:ascii="仿宋" w:hAnsi="仿宋" w:eastAsia="仿宋" w:cs="Arial"/>
          <w:color w:val="000000"/>
          <w:sz w:val="28"/>
          <w:szCs w:val="28"/>
          <w:shd w:val="clear" w:color="auto" w:fill="FFFFFF"/>
        </w:rPr>
        <w:t>实验</w:t>
      </w:r>
      <w:r>
        <w:rPr>
          <w:rFonts w:hint="eastAsia" w:ascii="仿宋" w:hAnsi="仿宋" w:eastAsia="仿宋" w:cs="Arial"/>
          <w:color w:val="000000"/>
          <w:sz w:val="28"/>
          <w:szCs w:val="28"/>
          <w:shd w:val="clear" w:color="auto" w:fill="FFFFFF"/>
        </w:rPr>
        <w:t>实训</w:t>
      </w:r>
      <w:r>
        <w:rPr>
          <w:rFonts w:ascii="仿宋" w:hAnsi="仿宋" w:eastAsia="仿宋" w:cs="Arial"/>
          <w:color w:val="000000"/>
          <w:sz w:val="28"/>
          <w:szCs w:val="28"/>
          <w:shd w:val="clear" w:color="auto" w:fill="FFFFFF"/>
        </w:rPr>
        <w:t>室安全管理制度</w:t>
      </w:r>
      <w:r>
        <w:rPr>
          <w:rFonts w:hint="eastAsia" w:ascii="仿宋" w:hAnsi="仿宋" w:eastAsia="仿宋" w:cs="Arial"/>
          <w:color w:val="000000"/>
          <w:sz w:val="28"/>
          <w:szCs w:val="28"/>
          <w:shd w:val="clear" w:color="auto" w:fill="FFFFFF"/>
        </w:rPr>
        <w:t>，</w:t>
      </w:r>
      <w:r>
        <w:rPr>
          <w:rFonts w:ascii="仿宋" w:hAnsi="仿宋" w:eastAsia="仿宋" w:cs="Arial"/>
          <w:color w:val="000000"/>
          <w:sz w:val="28"/>
          <w:szCs w:val="28"/>
          <w:shd w:val="clear" w:color="auto" w:fill="FFFFFF"/>
        </w:rPr>
        <w:t>实验</w:t>
      </w:r>
      <w:r>
        <w:rPr>
          <w:rFonts w:hint="eastAsia" w:ascii="仿宋" w:hAnsi="仿宋" w:eastAsia="仿宋" w:cs="Arial"/>
          <w:color w:val="000000"/>
          <w:sz w:val="28"/>
          <w:szCs w:val="28"/>
          <w:shd w:val="clear" w:color="auto" w:fill="FFFFFF"/>
        </w:rPr>
        <w:t>实训</w:t>
      </w:r>
      <w:r>
        <w:rPr>
          <w:rFonts w:ascii="仿宋" w:hAnsi="仿宋" w:eastAsia="仿宋" w:cs="Arial"/>
          <w:color w:val="000000"/>
          <w:sz w:val="28"/>
          <w:szCs w:val="28"/>
          <w:shd w:val="clear" w:color="auto" w:fill="FFFFFF"/>
        </w:rPr>
        <w:t>室</w:t>
      </w:r>
      <w:r>
        <w:rPr>
          <w:rFonts w:hint="eastAsia" w:ascii="仿宋" w:hAnsi="仿宋" w:eastAsia="仿宋" w:cs="Arial"/>
          <w:color w:val="000000"/>
          <w:sz w:val="28"/>
          <w:szCs w:val="28"/>
          <w:shd w:val="clear" w:color="auto" w:fill="FFFFFF"/>
        </w:rPr>
        <w:t>相关管理制度、安全操作规程、应急预案等张贴上墙，逐步建立制度化、规范化、标准化的</w:t>
      </w:r>
      <w:r>
        <w:rPr>
          <w:rFonts w:ascii="仿宋" w:hAnsi="仿宋" w:eastAsia="仿宋" w:cs="Arial"/>
          <w:color w:val="000000"/>
          <w:sz w:val="28"/>
          <w:szCs w:val="28"/>
          <w:shd w:val="clear" w:color="auto" w:fill="FFFFFF"/>
        </w:rPr>
        <w:t>实验</w:t>
      </w:r>
      <w:r>
        <w:rPr>
          <w:rFonts w:hint="eastAsia" w:ascii="仿宋" w:hAnsi="仿宋" w:eastAsia="仿宋" w:cs="Arial"/>
          <w:color w:val="000000"/>
          <w:sz w:val="28"/>
          <w:szCs w:val="28"/>
          <w:shd w:val="clear" w:color="auto" w:fill="FFFFFF"/>
        </w:rPr>
        <w:t>实训</w:t>
      </w:r>
      <w:r>
        <w:rPr>
          <w:rFonts w:ascii="仿宋" w:hAnsi="仿宋" w:eastAsia="仿宋" w:cs="Arial"/>
          <w:color w:val="000000"/>
          <w:sz w:val="28"/>
          <w:szCs w:val="28"/>
          <w:shd w:val="clear" w:color="auto" w:fill="FFFFFF"/>
        </w:rPr>
        <w:t>室安全</w:t>
      </w:r>
      <w:r>
        <w:rPr>
          <w:rFonts w:hint="eastAsia" w:ascii="仿宋" w:hAnsi="仿宋" w:eastAsia="仿宋" w:cs="Arial"/>
          <w:color w:val="000000"/>
          <w:sz w:val="28"/>
          <w:szCs w:val="28"/>
          <w:shd w:val="clear" w:color="auto" w:fill="FFFFFF"/>
        </w:rPr>
        <w:t>工作机制，将安全工作纳入本单位的日常管理工作中。</w:t>
      </w:r>
    </w:p>
    <w:p w14:paraId="046B2B5C">
      <w:pPr>
        <w:spacing w:line="460" w:lineRule="exact"/>
        <w:rPr>
          <w:rFonts w:ascii="仿宋" w:hAnsi="仿宋" w:eastAsia="仿宋" w:cs="Arial"/>
          <w:color w:val="000000"/>
          <w:sz w:val="28"/>
          <w:szCs w:val="28"/>
          <w:shd w:val="clear" w:color="auto" w:fill="FFFFFF"/>
        </w:rPr>
      </w:pPr>
      <w:r>
        <w:rPr>
          <w:rFonts w:ascii="Arial" w:hAnsi="Arial" w:eastAsia="仿宋" w:cs="Arial"/>
          <w:color w:val="000000"/>
          <w:sz w:val="28"/>
          <w:szCs w:val="28"/>
          <w:shd w:val="clear" w:color="auto" w:fill="FFFFFF"/>
        </w:rPr>
        <w:t>       </w:t>
      </w:r>
      <w:r>
        <w:rPr>
          <w:rFonts w:ascii="仿宋" w:hAnsi="仿宋" w:eastAsia="仿宋" w:cs="Arial"/>
          <w:color w:val="000000"/>
          <w:sz w:val="28"/>
          <w:szCs w:val="28"/>
          <w:shd w:val="clear" w:color="auto" w:fill="FFFFFF"/>
        </w:rPr>
        <w:t>3、</w:t>
      </w:r>
      <w:r>
        <w:rPr>
          <w:rFonts w:hint="eastAsia" w:ascii="仿宋" w:hAnsi="仿宋" w:eastAsia="仿宋" w:cs="Arial"/>
          <w:color w:val="000000"/>
          <w:sz w:val="28"/>
          <w:szCs w:val="28"/>
          <w:shd w:val="clear" w:color="auto" w:fill="FFFFFF"/>
        </w:rPr>
        <w:t>组织落实本单位的</w:t>
      </w:r>
      <w:r>
        <w:rPr>
          <w:rFonts w:ascii="仿宋" w:hAnsi="仿宋" w:eastAsia="仿宋" w:cs="Arial"/>
          <w:color w:val="000000"/>
          <w:sz w:val="28"/>
          <w:szCs w:val="28"/>
          <w:shd w:val="clear" w:color="auto" w:fill="FFFFFF"/>
        </w:rPr>
        <w:t>实验</w:t>
      </w:r>
      <w:r>
        <w:rPr>
          <w:rFonts w:hint="eastAsia" w:ascii="仿宋" w:hAnsi="仿宋" w:eastAsia="仿宋" w:cs="Arial"/>
          <w:color w:val="000000"/>
          <w:sz w:val="28"/>
          <w:szCs w:val="28"/>
          <w:shd w:val="clear" w:color="auto" w:fill="FFFFFF"/>
        </w:rPr>
        <w:t>实训</w:t>
      </w:r>
      <w:r>
        <w:rPr>
          <w:rFonts w:ascii="仿宋" w:hAnsi="仿宋" w:eastAsia="仿宋" w:cs="Arial"/>
          <w:color w:val="000000"/>
          <w:sz w:val="28"/>
          <w:szCs w:val="28"/>
          <w:shd w:val="clear" w:color="auto" w:fill="FFFFFF"/>
        </w:rPr>
        <w:t>室安全</w:t>
      </w:r>
      <w:r>
        <w:rPr>
          <w:rFonts w:hint="eastAsia" w:ascii="仿宋" w:hAnsi="仿宋" w:eastAsia="仿宋" w:cs="Arial"/>
          <w:color w:val="000000"/>
          <w:sz w:val="28"/>
          <w:szCs w:val="28"/>
          <w:shd w:val="clear" w:color="auto" w:fill="FFFFFF"/>
        </w:rPr>
        <w:t>和操作规范培训工作，定期开展安全常识教育，加强安全宣传，提高师生的安全意识和应急救援能力。大力推进实验实训室安全准入工作。</w:t>
      </w:r>
    </w:p>
    <w:p w14:paraId="0DB1DBD2">
      <w:pPr>
        <w:spacing w:line="460" w:lineRule="exact"/>
        <w:rPr>
          <w:rFonts w:ascii="仿宋" w:hAnsi="仿宋" w:eastAsia="仿宋" w:cs="Arial"/>
          <w:color w:val="000000"/>
          <w:sz w:val="28"/>
          <w:szCs w:val="28"/>
          <w:shd w:val="clear" w:color="auto" w:fill="FFFFFF"/>
        </w:rPr>
      </w:pPr>
      <w:r>
        <w:rPr>
          <w:rFonts w:ascii="Arial" w:hAnsi="Arial" w:eastAsia="仿宋" w:cs="Arial"/>
          <w:color w:val="000000"/>
          <w:sz w:val="28"/>
          <w:szCs w:val="28"/>
          <w:shd w:val="clear" w:color="auto" w:fill="FFFFFF"/>
        </w:rPr>
        <w:t>       </w:t>
      </w:r>
      <w:r>
        <w:rPr>
          <w:rFonts w:hint="eastAsia" w:ascii="仿宋" w:hAnsi="仿宋" w:eastAsia="仿宋" w:cs="Arial"/>
          <w:color w:val="000000"/>
          <w:sz w:val="28"/>
          <w:szCs w:val="28"/>
          <w:shd w:val="clear" w:color="auto" w:fill="FFFFFF"/>
        </w:rPr>
        <w:t>4</w:t>
      </w:r>
      <w:r>
        <w:rPr>
          <w:rFonts w:ascii="仿宋" w:hAnsi="仿宋" w:eastAsia="仿宋" w:cs="Arial"/>
          <w:color w:val="000000"/>
          <w:sz w:val="28"/>
          <w:szCs w:val="28"/>
          <w:shd w:val="clear" w:color="auto" w:fill="FFFFFF"/>
        </w:rPr>
        <w:t>、</w:t>
      </w:r>
      <w:r>
        <w:rPr>
          <w:rFonts w:hint="eastAsia" w:ascii="仿宋" w:hAnsi="仿宋" w:eastAsia="仿宋" w:cs="Arial"/>
          <w:color w:val="000000"/>
          <w:sz w:val="28"/>
          <w:szCs w:val="28"/>
          <w:shd w:val="clear" w:color="auto" w:fill="FFFFFF"/>
        </w:rPr>
        <w:t>定期开展</w:t>
      </w:r>
      <w:r>
        <w:rPr>
          <w:rFonts w:ascii="仿宋" w:hAnsi="仿宋" w:eastAsia="仿宋" w:cs="Arial"/>
          <w:color w:val="000000"/>
          <w:sz w:val="28"/>
          <w:szCs w:val="28"/>
          <w:shd w:val="clear" w:color="auto" w:fill="FFFFFF"/>
        </w:rPr>
        <w:t>实验</w:t>
      </w:r>
      <w:r>
        <w:rPr>
          <w:rFonts w:hint="eastAsia" w:ascii="仿宋" w:hAnsi="仿宋" w:eastAsia="仿宋" w:cs="Arial"/>
          <w:color w:val="000000"/>
          <w:sz w:val="28"/>
          <w:szCs w:val="28"/>
          <w:shd w:val="clear" w:color="auto" w:fill="FFFFFF"/>
        </w:rPr>
        <w:t>实训</w:t>
      </w:r>
      <w:r>
        <w:rPr>
          <w:rFonts w:ascii="仿宋" w:hAnsi="仿宋" w:eastAsia="仿宋" w:cs="Arial"/>
          <w:color w:val="000000"/>
          <w:sz w:val="28"/>
          <w:szCs w:val="28"/>
          <w:shd w:val="clear" w:color="auto" w:fill="FFFFFF"/>
        </w:rPr>
        <w:t>室安全</w:t>
      </w:r>
      <w:r>
        <w:rPr>
          <w:rFonts w:hint="eastAsia" w:ascii="仿宋" w:hAnsi="仿宋" w:eastAsia="仿宋" w:cs="Arial"/>
          <w:color w:val="000000"/>
          <w:sz w:val="28"/>
          <w:szCs w:val="28"/>
          <w:shd w:val="clear" w:color="auto" w:fill="FFFFFF"/>
        </w:rPr>
        <w:t>工作检查，采取有效措施消除存在的安全隐患，重大安全隐患要及时向学校报告，并及时采取应对措施</w:t>
      </w:r>
      <w:r>
        <w:rPr>
          <w:rFonts w:ascii="仿宋" w:hAnsi="仿宋" w:eastAsia="仿宋" w:cs="Arial"/>
          <w:color w:val="000000"/>
          <w:sz w:val="28"/>
          <w:szCs w:val="28"/>
          <w:shd w:val="clear" w:color="auto" w:fill="FFFFFF"/>
        </w:rPr>
        <w:t>。</w:t>
      </w:r>
      <w:r>
        <w:rPr>
          <w:rFonts w:hint="eastAsia" w:ascii="仿宋" w:hAnsi="仿宋" w:eastAsia="仿宋" w:cs="Arial"/>
          <w:color w:val="000000"/>
          <w:sz w:val="28"/>
          <w:szCs w:val="28"/>
          <w:shd w:val="clear" w:color="auto" w:fill="FFFFFF"/>
        </w:rPr>
        <w:t xml:space="preserve"> </w:t>
      </w:r>
    </w:p>
    <w:p w14:paraId="787528D1">
      <w:pPr>
        <w:spacing w:line="460" w:lineRule="exact"/>
        <w:rPr>
          <w:rFonts w:ascii="仿宋" w:hAnsi="仿宋" w:eastAsia="仿宋" w:cs="Arial"/>
          <w:color w:val="000000"/>
          <w:sz w:val="28"/>
          <w:szCs w:val="28"/>
        </w:rPr>
      </w:pPr>
      <w:r>
        <w:rPr>
          <w:rFonts w:hint="eastAsia" w:ascii="仿宋" w:hAnsi="仿宋" w:eastAsia="仿宋" w:cs="Arial"/>
          <w:color w:val="000000"/>
          <w:sz w:val="28"/>
          <w:szCs w:val="28"/>
          <w:shd w:val="clear" w:color="auto" w:fill="FFFFFF"/>
        </w:rPr>
        <w:t xml:space="preserve">    5、</w:t>
      </w:r>
      <w:r>
        <w:rPr>
          <w:rFonts w:ascii="仿宋" w:hAnsi="仿宋" w:eastAsia="仿宋" w:cs="Arial"/>
          <w:color w:val="000000"/>
          <w:sz w:val="28"/>
          <w:szCs w:val="28"/>
          <w:shd w:val="clear" w:color="auto" w:fill="FFFFFF"/>
        </w:rPr>
        <w:t>树立</w:t>
      </w:r>
      <w:r>
        <w:rPr>
          <w:rFonts w:hint="eastAsia" w:ascii="仿宋" w:hAnsi="仿宋" w:eastAsia="仿宋" w:cs="Arial"/>
          <w:color w:val="000000"/>
          <w:sz w:val="28"/>
          <w:szCs w:val="28"/>
          <w:shd w:val="clear" w:color="auto" w:fill="FFFFFF"/>
        </w:rPr>
        <w:t>“</w:t>
      </w:r>
      <w:r>
        <w:rPr>
          <w:rFonts w:ascii="仿宋" w:hAnsi="仿宋" w:eastAsia="仿宋" w:cs="Arial"/>
          <w:color w:val="000000"/>
          <w:sz w:val="28"/>
          <w:szCs w:val="28"/>
          <w:shd w:val="clear" w:color="auto" w:fill="FFFFFF"/>
        </w:rPr>
        <w:t>安全第一、预防为主</w:t>
      </w:r>
      <w:r>
        <w:rPr>
          <w:rFonts w:hint="eastAsia" w:ascii="仿宋" w:hAnsi="仿宋" w:eastAsia="仿宋" w:cs="Arial"/>
          <w:color w:val="000000"/>
          <w:sz w:val="28"/>
          <w:szCs w:val="28"/>
          <w:shd w:val="clear" w:color="auto" w:fill="FFFFFF"/>
        </w:rPr>
        <w:t>”的安全工作方针</w:t>
      </w:r>
      <w:r>
        <w:rPr>
          <w:rFonts w:ascii="仿宋" w:hAnsi="仿宋" w:eastAsia="仿宋" w:cs="Arial"/>
          <w:color w:val="000000"/>
          <w:sz w:val="28"/>
          <w:szCs w:val="28"/>
          <w:shd w:val="clear" w:color="auto" w:fill="FFFFFF"/>
        </w:rPr>
        <w:t>，</w:t>
      </w:r>
      <w:r>
        <w:rPr>
          <w:rFonts w:hint="eastAsia" w:ascii="仿宋" w:hAnsi="仿宋" w:eastAsia="仿宋" w:cs="Arial"/>
          <w:color w:val="000000"/>
          <w:sz w:val="28"/>
          <w:szCs w:val="28"/>
          <w:shd w:val="clear" w:color="auto" w:fill="FFFFFF"/>
        </w:rPr>
        <w:t>重视事先预防，努力做到“防患于未然”。</w:t>
      </w:r>
    </w:p>
    <w:p w14:paraId="0076C368">
      <w:pPr>
        <w:spacing w:line="460" w:lineRule="exact"/>
        <w:ind w:firstLine="560" w:firstLineChars="200"/>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本责任书一式两份，学校和学院各执壹份。自签订之日起生效。若遇责任人变动，由接任者继续履行职责。</w:t>
      </w:r>
    </w:p>
    <w:p w14:paraId="12A0C39F">
      <w:pPr>
        <w:pStyle w:val="12"/>
        <w:spacing w:line="460" w:lineRule="exact"/>
        <w:ind w:left="426" w:firstLine="0" w:firstLineChars="0"/>
        <w:rPr>
          <w:rFonts w:ascii="仿宋" w:hAnsi="仿宋" w:eastAsia="仿宋" w:cs="Arial"/>
          <w:color w:val="000000"/>
          <w:sz w:val="28"/>
          <w:szCs w:val="28"/>
          <w:shd w:val="clear" w:color="auto" w:fill="FFFFFF"/>
        </w:rPr>
      </w:pPr>
    </w:p>
    <w:p w14:paraId="5D15EE26">
      <w:pPr>
        <w:spacing w:line="460" w:lineRule="exact"/>
        <w:rPr>
          <w:rFonts w:ascii="仿宋" w:hAnsi="仿宋" w:eastAsia="仿宋" w:cs="Arial"/>
          <w:color w:val="000000"/>
          <w:sz w:val="28"/>
          <w:szCs w:val="28"/>
          <w:shd w:val="clear" w:color="auto" w:fill="FFFFFF"/>
        </w:rPr>
      </w:pPr>
      <w:r>
        <w:rPr>
          <w:rFonts w:ascii="Arial" w:hAnsi="Arial" w:eastAsia="仿宋" w:cs="Arial"/>
          <w:color w:val="000000"/>
          <w:sz w:val="28"/>
          <w:szCs w:val="28"/>
          <w:shd w:val="clear" w:color="auto" w:fill="FFFFFF"/>
        </w:rPr>
        <w:t>       </w:t>
      </w:r>
      <w:r>
        <w:rPr>
          <w:rFonts w:hint="eastAsia" w:ascii="仿宋" w:hAnsi="仿宋" w:eastAsia="仿宋" w:cs="Arial"/>
          <w:color w:val="000000"/>
          <w:sz w:val="28"/>
          <w:szCs w:val="28"/>
          <w:shd w:val="clear" w:color="auto" w:fill="FFFFFF"/>
        </w:rPr>
        <w:t>学院（盖章）</w:t>
      </w:r>
      <w:r>
        <w:rPr>
          <w:rFonts w:ascii="Arial" w:hAnsi="Arial" w:eastAsia="仿宋" w:cs="Arial"/>
          <w:color w:val="000000"/>
          <w:sz w:val="28"/>
          <w:szCs w:val="28"/>
          <w:shd w:val="clear" w:color="auto" w:fill="FFFFFF"/>
        </w:rPr>
        <w:t>    </w:t>
      </w: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rPr>
        <w:t>扬州职业</w:t>
      </w:r>
      <w:r>
        <w:rPr>
          <w:rFonts w:hint="eastAsia" w:ascii="仿宋" w:hAnsi="仿宋" w:eastAsia="仿宋" w:cs="Arial"/>
          <w:color w:val="000000"/>
          <w:sz w:val="28"/>
          <w:szCs w:val="28"/>
          <w:shd w:val="clear" w:color="auto" w:fill="FFFFFF"/>
          <w:lang w:val="en-US" w:eastAsia="zh-CN"/>
        </w:rPr>
        <w:t>技术</w:t>
      </w:r>
      <w:r>
        <w:rPr>
          <w:rFonts w:hint="eastAsia" w:ascii="仿宋" w:hAnsi="仿宋" w:eastAsia="仿宋" w:cs="Arial"/>
          <w:color w:val="000000"/>
          <w:sz w:val="28"/>
          <w:szCs w:val="28"/>
          <w:shd w:val="clear" w:color="auto" w:fill="FFFFFF"/>
        </w:rPr>
        <w:t>大学</w:t>
      </w:r>
      <w:r>
        <w:rPr>
          <w:rFonts w:ascii="仿宋" w:hAnsi="仿宋" w:eastAsia="仿宋" w:cs="Arial"/>
          <w:color w:val="000000"/>
          <w:sz w:val="28"/>
          <w:szCs w:val="28"/>
          <w:shd w:val="clear" w:color="auto" w:fill="FFFFFF"/>
        </w:rPr>
        <w:t>（</w:t>
      </w:r>
      <w:r>
        <w:rPr>
          <w:rFonts w:hint="eastAsia" w:ascii="仿宋" w:hAnsi="仿宋" w:eastAsia="仿宋" w:cs="Arial"/>
          <w:color w:val="000000"/>
          <w:sz w:val="28"/>
          <w:szCs w:val="28"/>
          <w:shd w:val="clear" w:color="auto" w:fill="FFFFFF"/>
        </w:rPr>
        <w:t>盖章</w:t>
      </w:r>
      <w:r>
        <w:rPr>
          <w:rFonts w:ascii="仿宋" w:hAnsi="仿宋" w:eastAsia="仿宋" w:cs="Arial"/>
          <w:color w:val="000000"/>
          <w:sz w:val="28"/>
          <w:szCs w:val="28"/>
          <w:shd w:val="clear" w:color="auto" w:fill="FFFFFF"/>
        </w:rPr>
        <w:t>）</w:t>
      </w:r>
    </w:p>
    <w:p w14:paraId="46AE6F63">
      <w:pPr>
        <w:spacing w:line="460" w:lineRule="exact"/>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lang w:val="en-US" w:eastAsia="zh-CN"/>
        </w:rPr>
        <w:t>院长</w:t>
      </w:r>
      <w:r>
        <w:rPr>
          <w:rFonts w:ascii="仿宋" w:hAnsi="仿宋" w:eastAsia="仿宋" w:cs="Arial"/>
          <w:color w:val="000000"/>
          <w:sz w:val="28"/>
          <w:szCs w:val="28"/>
          <w:shd w:val="clear" w:color="auto" w:fill="FFFFFF"/>
        </w:rPr>
        <w:t>（签字）：</w:t>
      </w:r>
      <w:r>
        <w:rPr>
          <w:rFonts w:hint="eastAsia"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lang w:val="en-US" w:eastAsia="zh-CN"/>
        </w:rPr>
        <w:t>书记</w:t>
      </w:r>
      <w:r>
        <w:rPr>
          <w:rFonts w:hint="eastAsia" w:ascii="仿宋" w:hAnsi="仿宋" w:eastAsia="仿宋" w:cs="Arial"/>
          <w:color w:val="000000"/>
          <w:sz w:val="28"/>
          <w:szCs w:val="28"/>
          <w:shd w:val="clear" w:color="auto" w:fill="FFFFFF"/>
        </w:rPr>
        <w:t>：</w:t>
      </w:r>
    </w:p>
    <w:p w14:paraId="4FED4DE7">
      <w:pPr>
        <w:spacing w:line="460" w:lineRule="exact"/>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lang w:val="en-US" w:eastAsia="zh-CN"/>
        </w:rPr>
        <w:t>书记</w:t>
      </w:r>
      <w:r>
        <w:rPr>
          <w:rFonts w:ascii="仿宋" w:hAnsi="仿宋" w:eastAsia="仿宋" w:cs="Arial"/>
          <w:color w:val="000000"/>
          <w:sz w:val="28"/>
          <w:szCs w:val="28"/>
          <w:shd w:val="clear" w:color="auto" w:fill="FFFFFF"/>
        </w:rPr>
        <w:t>（签字）：</w:t>
      </w:r>
      <w:r>
        <w:rPr>
          <w:rFonts w:hint="eastAsia"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lang w:val="en-US" w:eastAsia="zh-CN"/>
        </w:rPr>
        <w:t>校长：</w:t>
      </w:r>
      <w:r>
        <w:rPr>
          <w:rFonts w:hint="eastAsia" w:ascii="仿宋" w:hAnsi="仿宋" w:eastAsia="仿宋" w:cs="Arial"/>
          <w:color w:val="000000"/>
          <w:sz w:val="28"/>
          <w:szCs w:val="28"/>
          <w:shd w:val="clear" w:color="auto" w:fill="FFFFFF"/>
        </w:rPr>
        <w:t xml:space="preserve">                      </w:t>
      </w:r>
    </w:p>
    <w:p w14:paraId="5DEBC4DB">
      <w:pPr>
        <w:spacing w:line="460" w:lineRule="exact"/>
        <w:rPr>
          <w:rFonts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r>
        <w:rPr>
          <w:rFonts w:ascii="Arial" w:hAnsi="Arial" w:eastAsia="仿宋" w:cs="Arial"/>
          <w:color w:val="000000"/>
          <w:sz w:val="28"/>
          <w:szCs w:val="28"/>
          <w:shd w:val="clear" w:color="auto" w:fill="FFFFFF"/>
        </w:rPr>
        <w:t>   </w:t>
      </w:r>
      <w:r>
        <w:rPr>
          <w:rFonts w:hint="eastAsia" w:ascii="Arial" w:hAnsi="Arial"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年</w:t>
      </w: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 xml:space="preserve">月 </w:t>
      </w:r>
      <w:r>
        <w:rPr>
          <w:rFonts w:hint="eastAsia" w:ascii="仿宋" w:hAnsi="仿宋" w:eastAsia="仿宋" w:cs="Arial"/>
          <w:color w:val="000000"/>
          <w:sz w:val="28"/>
          <w:szCs w:val="28"/>
          <w:shd w:val="clear" w:color="auto" w:fill="FFFFFF"/>
        </w:rPr>
        <w:t xml:space="preserve">  </w:t>
      </w:r>
      <w:r>
        <w:rPr>
          <w:rFonts w:ascii="仿宋" w:hAnsi="仿宋" w:eastAsia="仿宋" w:cs="Arial"/>
          <w:color w:val="000000"/>
          <w:sz w:val="28"/>
          <w:szCs w:val="28"/>
          <w:shd w:val="clear" w:color="auto" w:fill="FFFFFF"/>
        </w:rPr>
        <w:t>日</w:t>
      </w:r>
    </w:p>
    <w:p w14:paraId="44560E59">
      <w:pPr>
        <w:snapToGrid w:val="0"/>
        <w:spacing w:line="360" w:lineRule="exact"/>
        <w:rPr>
          <w:rFonts w:ascii="仿宋_GB2312" w:hAnsi="宋体" w:eastAsia="仿宋_GB2312" w:cs="宋体"/>
          <w:sz w:val="24"/>
        </w:rPr>
      </w:pPr>
    </w:p>
    <w:p w14:paraId="1E3CDB15">
      <w:pPr>
        <w:snapToGrid w:val="0"/>
        <w:spacing w:line="360" w:lineRule="exact"/>
        <w:rPr>
          <w:rFonts w:ascii="仿宋_GB2312" w:hAnsi="宋体" w:eastAsia="仿宋_GB2312" w:cs="宋体"/>
          <w:sz w:val="24"/>
        </w:rPr>
      </w:pPr>
      <w:r>
        <w:rPr>
          <w:rFonts w:hint="eastAsia" w:ascii="仿宋_GB2312" w:hAnsi="宋体" w:eastAsia="仿宋_GB2312" w:cs="宋体"/>
          <w:sz w:val="24"/>
        </w:rPr>
        <w:t>附件2：</w:t>
      </w:r>
    </w:p>
    <w:p w14:paraId="1DAE6C08">
      <w:pPr>
        <w:spacing w:before="312" w:beforeLines="100" w:after="312" w:afterLines="100" w:line="340" w:lineRule="exact"/>
        <w:jc w:val="center"/>
        <w:rPr>
          <w:rFonts w:ascii="黑体" w:eastAsia="黑体"/>
          <w:bCs/>
          <w:sz w:val="32"/>
          <w:szCs w:val="32"/>
        </w:rPr>
      </w:pPr>
      <w:r>
        <w:rPr>
          <w:rFonts w:hint="eastAsia" w:ascii="黑体" w:eastAsia="黑体"/>
          <w:sz w:val="32"/>
          <w:szCs w:val="32"/>
          <w:u w:val="single"/>
        </w:rPr>
        <w:t xml:space="preserve">             </w:t>
      </w:r>
      <w:r>
        <w:rPr>
          <w:rFonts w:hint="eastAsia" w:ascii="黑体" w:eastAsia="黑体"/>
          <w:sz w:val="32"/>
          <w:szCs w:val="32"/>
        </w:rPr>
        <w:t>学院实验实训室（中心）主任</w:t>
      </w:r>
      <w:r>
        <w:rPr>
          <w:rFonts w:hint="eastAsia" w:ascii="黑体" w:eastAsia="黑体"/>
          <w:bCs/>
          <w:sz w:val="32"/>
          <w:szCs w:val="32"/>
        </w:rPr>
        <w:t>安全责任书</w:t>
      </w:r>
    </w:p>
    <w:p w14:paraId="26434B1F">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r>
        <w:rPr>
          <w:rFonts w:hint="eastAsia" w:ascii="仿宋" w:hAnsi="仿宋" w:eastAsia="仿宋" w:cs="Arial"/>
          <w:color w:val="000000"/>
          <w:sz w:val="28"/>
          <w:szCs w:val="28"/>
          <w:shd w:val="clear" w:color="auto" w:fill="FFFFFF"/>
          <w:lang w:val="en-US" w:eastAsia="zh-CN"/>
        </w:rPr>
        <w:t xml:space="preserve">   </w:t>
      </w:r>
      <w:r>
        <w:rPr>
          <w:rFonts w:hint="eastAsia" w:ascii="仿宋" w:hAnsi="仿宋" w:eastAsia="仿宋" w:cs="Arial"/>
          <w:color w:val="000000"/>
          <w:sz w:val="28"/>
          <w:szCs w:val="28"/>
          <w:shd w:val="clear" w:color="auto" w:fill="FFFFFF"/>
        </w:rPr>
        <w:t>为了保证学校教学、科研工作的正常进行，确保实验实训教师、学生的人生和财产安全，根据学校的相关安全规定，特签订实验实训室安全责任书。</w:t>
      </w:r>
    </w:p>
    <w:p w14:paraId="0649D953">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1、实验实训室安全工作坚持“谁主管，谁负责；谁使用，谁负责；谁指导，谁负责”的原则，实验实训室主任是本单位实验实训室安全工作的直接责任人。</w:t>
      </w:r>
    </w:p>
    <w:p w14:paraId="5F745F76">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2、实验实训室负责人必须将消防、安全工作纳入本实验实训室的管理工作之中，与教学、科研、管理工作一样，同计划、同布置、同总结、同评比。实验实训室要建立健全本实验实训室的消防、安全制度，实验实训室每个房间的安全工作必须做到专人管理，专人负责。实验实训室每个岗位人员都要签定安全责任书，安全责任到人，没有签定安全责任书不能上岗。</w:t>
      </w:r>
    </w:p>
    <w:p w14:paraId="0E088532">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3、实验实训室安全工作必须坚持“安全第一，预防为主”的方针，在进行科研、教学、毕业论文、毕业设计之前，实验实训室工作人员要对进入本室开展实验的教师和学生进行安全教育，各室应根据实验项目特点制定有针对性的实验操作规程和安全管理制度，并上墙公示。学生必须遵守实验实训室操作规程和各项安全管理规定。</w:t>
      </w:r>
    </w:p>
    <w:p w14:paraId="1BA85B3C">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4、实验实训室要制定消防业务学习与培训计划、灭火预案和疏散预案，开展各种形式的消防常识教育，提高自防自救能力，提高教职员工消防、安全意识。实验实训室要定期检查安全工作，做好日常安全工作记录，随时消除事故隐患。</w:t>
      </w:r>
    </w:p>
    <w:p w14:paraId="0F68064B">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5、要遵循“谁在岗，谁负责”的原则，各室钥匙原则上由该室责任人和实验实训室负责人保管，教师确因教学、科研需要单独进入实验实训室开展工作，必须承担安全管理职责。教师或学生需要在假期、星期日、节假日、夜间进入实验实训室进行实验，须经实验实训室负责人和岗位责任人同意并完成安全责任委托手续后方可进行，否则各实验实训室可拒绝提供实验场地和条件。</w:t>
      </w:r>
    </w:p>
    <w:p w14:paraId="460ED534">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6、加强对易燃易爆、剧毒、放射性物品的使用和管理。</w:t>
      </w:r>
    </w:p>
    <w:p w14:paraId="67FEFFC0">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7、 对各种罐装易燃易爆气体、助燃气体、惰性气体、有毒气体要妥善保管，分开存贮;更换或充气时要轻拿、轻放，防止碰撞、拖拉和倾倒;要严格执行操作规程。压力容器等特种设备使用管理人员必须持证上岗。</w:t>
      </w:r>
    </w:p>
    <w:p w14:paraId="58242E86">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8、 对使用完和未使用完的化学试剂瓶和玻璃器皿不准随便乱扔、乱放、乱倒，必须集中统一处理。</w:t>
      </w:r>
    </w:p>
    <w:p w14:paraId="728030C0">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9、实验实训室要加强水、电、气的管理，不准超负荷用电，未经用电管理部门允许，严禁非电工人员乱接、乱拉电线和随意在线路上增加用电设备，电源、电闸下禁止摆放易燃物品，防止电源打火引起火灾，出现问题要及时关掉电源。下班离开实验实训室之前必须关闭水、电、气开关。</w:t>
      </w:r>
    </w:p>
    <w:p w14:paraId="42D40190">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10、实验实训室改建、扩建的建筑物内部装修或变更建筑物用途的项目必须符合消防、安全规定。工程竣工后要主动向校主管消防、安全的部门申请验收，验收合格后方可使用。</w:t>
      </w:r>
    </w:p>
    <w:p w14:paraId="2B613CBA">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11、实验实训室必须制定消防、安全各种应急预案，一旦发生事故，应立即积极组织人员抢救，把损失降低至最低程度，并及时上报学校安全主管部门。</w:t>
      </w:r>
    </w:p>
    <w:p w14:paraId="449F0ED6">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12、消防、安全工作采取一票否决制。对不履行各项消防、安全职责，造成消防、安全混乱，安全隐患久拖不改，以致养患成灾的个人和领导，将追究当事者的责任。</w:t>
      </w:r>
    </w:p>
    <w:p w14:paraId="21E1061B">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13、本责任书一式两份，单位和实验室负责人各一份。</w:t>
      </w:r>
    </w:p>
    <w:p w14:paraId="5CE96EB8">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p>
    <w:p w14:paraId="3575B4D3">
      <w:pPr>
        <w:spacing w:line="460" w:lineRule="exact"/>
        <w:rPr>
          <w:rFonts w:hint="eastAsia" w:ascii="仿宋" w:hAnsi="仿宋" w:eastAsia="仿宋" w:cs="Arial"/>
          <w:color w:val="000000"/>
          <w:sz w:val="28"/>
          <w:szCs w:val="28"/>
          <w:shd w:val="clear" w:color="auto" w:fill="FFFFFF"/>
        </w:rPr>
      </w:pPr>
    </w:p>
    <w:p w14:paraId="3493D203">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学院负责人（签字）：           </w:t>
      </w:r>
    </w:p>
    <w:p w14:paraId="5C42620B">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实验实训</w:t>
      </w:r>
      <w:r>
        <w:rPr>
          <w:rFonts w:hint="eastAsia" w:ascii="仿宋" w:hAnsi="仿宋" w:eastAsia="仿宋" w:cs="Arial"/>
          <w:color w:val="000000"/>
          <w:sz w:val="28"/>
          <w:szCs w:val="28"/>
          <w:shd w:val="clear" w:color="auto" w:fill="FFFFFF"/>
          <w:lang w:val="en-US" w:eastAsia="zh-CN"/>
        </w:rPr>
        <w:t>室（中心）主任</w:t>
      </w:r>
      <w:r>
        <w:rPr>
          <w:rFonts w:hint="eastAsia" w:ascii="仿宋" w:hAnsi="仿宋" w:eastAsia="仿宋" w:cs="Arial"/>
          <w:color w:val="000000"/>
          <w:sz w:val="28"/>
          <w:szCs w:val="28"/>
          <w:shd w:val="clear" w:color="auto" w:fill="FFFFFF"/>
        </w:rPr>
        <w:t xml:space="preserve">（签字）：         </w:t>
      </w:r>
    </w:p>
    <w:p w14:paraId="01AA844C">
      <w:pPr>
        <w:spacing w:line="460" w:lineRule="exact"/>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 xml:space="preserve">                 </w:t>
      </w:r>
    </w:p>
    <w:p w14:paraId="74FA9D23">
      <w:pPr>
        <w:spacing w:line="460" w:lineRule="exact"/>
        <w:rPr>
          <w:rFonts w:hint="eastAsia" w:ascii="仿宋" w:hAnsi="仿宋" w:eastAsia="仿宋" w:cs="Arial"/>
          <w:color w:val="000000"/>
          <w:sz w:val="28"/>
          <w:szCs w:val="28"/>
          <w:shd w:val="clear" w:color="auto" w:fill="FFFFFF"/>
        </w:rPr>
      </w:pPr>
    </w:p>
    <w:p w14:paraId="77D2D6D2">
      <w:pPr>
        <w:spacing w:line="460" w:lineRule="exact"/>
        <w:ind w:firstLine="6440" w:firstLineChars="2300"/>
        <w:rPr>
          <w:rFonts w:hint="eastAsia" w:ascii="仿宋" w:hAnsi="仿宋" w:eastAsia="仿宋" w:cs="Arial"/>
          <w:color w:val="000000"/>
          <w:sz w:val="28"/>
          <w:szCs w:val="28"/>
          <w:shd w:val="clear" w:color="auto" w:fill="FFFFFF"/>
        </w:rPr>
      </w:pPr>
      <w:r>
        <w:rPr>
          <w:rFonts w:hint="eastAsia" w:ascii="仿宋" w:hAnsi="仿宋" w:eastAsia="仿宋" w:cs="Arial"/>
          <w:color w:val="000000"/>
          <w:sz w:val="28"/>
          <w:szCs w:val="28"/>
          <w:shd w:val="clear" w:color="auto" w:fill="FFFFFF"/>
        </w:rPr>
        <w:t>年  月  日</w:t>
      </w:r>
    </w:p>
    <w:p w14:paraId="137A91E6">
      <w:pPr>
        <w:spacing w:line="460" w:lineRule="exact"/>
        <w:rPr>
          <w:rFonts w:hint="eastAsia" w:ascii="仿宋" w:hAnsi="仿宋" w:eastAsia="仿宋" w:cs="Arial"/>
          <w:color w:val="000000"/>
          <w:sz w:val="28"/>
          <w:szCs w:val="28"/>
          <w:shd w:val="clear" w:color="auto" w:fill="FFFFFF"/>
        </w:rPr>
      </w:pPr>
    </w:p>
    <w:p w14:paraId="5C3C3F2F">
      <w:pPr>
        <w:snapToGrid w:val="0"/>
        <w:spacing w:line="360" w:lineRule="exact"/>
        <w:rPr>
          <w:rFonts w:ascii="仿宋_GB2312" w:hAnsi="宋体" w:eastAsia="仿宋_GB2312" w:cs="宋体"/>
          <w:sz w:val="24"/>
        </w:rPr>
      </w:pPr>
      <w:r>
        <w:rPr>
          <w:rFonts w:hint="eastAsia" w:ascii="仿宋_GB2312" w:hAnsi="宋体" w:eastAsia="仿宋_GB2312" w:cs="宋体"/>
          <w:sz w:val="24"/>
        </w:rPr>
        <w:t>附件3：</w:t>
      </w:r>
    </w:p>
    <w:p w14:paraId="22FB7129">
      <w:pPr>
        <w:jc w:val="center"/>
        <w:rPr>
          <w:rFonts w:ascii="黑体" w:hAnsi="黑体" w:eastAsia="黑体" w:cs="Arial"/>
          <w:color w:val="000000"/>
          <w:sz w:val="32"/>
          <w:szCs w:val="32"/>
          <w:shd w:val="clear" w:color="auto" w:fill="FFFFFF"/>
        </w:rPr>
      </w:pPr>
      <w:r>
        <w:rPr>
          <w:rFonts w:hint="eastAsia" w:ascii="黑体" w:hAnsi="黑体" w:eastAsia="黑体" w:cs="Arial"/>
          <w:color w:val="000000"/>
          <w:sz w:val="32"/>
          <w:szCs w:val="32"/>
          <w:u w:val="single"/>
          <w:shd w:val="clear" w:color="auto" w:fill="FFFFFF"/>
        </w:rPr>
        <w:t xml:space="preserve">           </w:t>
      </w:r>
      <w:r>
        <w:rPr>
          <w:rFonts w:hint="eastAsia" w:ascii="黑体" w:hAnsi="黑体" w:eastAsia="黑体" w:cs="Arial"/>
          <w:color w:val="000000"/>
          <w:sz w:val="32"/>
          <w:szCs w:val="32"/>
          <w:shd w:val="clear" w:color="auto" w:fill="FFFFFF"/>
        </w:rPr>
        <w:t>实验实训室管理人员安全责任书</w:t>
      </w:r>
    </w:p>
    <w:p w14:paraId="16F8BF46">
      <w:pPr>
        <w:ind w:firstLine="560" w:firstLineChars="200"/>
        <w:rPr>
          <w:rFonts w:ascii="仿宋_GB2312" w:hAnsi="Arial" w:eastAsia="仿宋_GB2312" w:cs="Arial"/>
          <w:color w:val="000000"/>
          <w:sz w:val="28"/>
          <w:szCs w:val="28"/>
          <w:shd w:val="clear" w:color="auto" w:fill="FFFFFF"/>
        </w:rPr>
      </w:pPr>
    </w:p>
    <w:p w14:paraId="003F3800">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为了保障教学、科研顺利进行，加强实验实训室安全管理工作，预防和减少实验室事故，保障师生员工人身利益和公共财产安全，结合实际，特签订本责任书。</w:t>
      </w:r>
    </w:p>
    <w:p w14:paraId="5FCEB5D6">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1、坚持“谁主管、谁负责”的原则，实验实训室管理人员是本实验实训室安全工作的直接责任人，必须树立“安全第一、预防为主”的观念，提高安全意识，加强安全管理责任心，克服麻痹思想，时刻提高警惕，对参加实验实训的学生积极进行安全教育。</w:t>
      </w:r>
    </w:p>
    <w:p w14:paraId="5293A15E">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2、对自己负责的实验实训室严格管理，做好防火、防盗、防水、防爆、防触电等安全工作，对实验实训室配备的安全设备必须会使用。</w:t>
      </w:r>
    </w:p>
    <w:p w14:paraId="297E018E">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3、坚持每天例行安全检查，做好安全检查记录，发现安全隐患及时排除，做好安全防范工作。</w:t>
      </w:r>
    </w:p>
    <w:p w14:paraId="6760766F">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4、严格执行实验操作规程，协助实验实训教师维持实验实训教学秩序，不私自转让、出借实验实训室物品，防止学生将实验实训室物品带出实验实训室。</w:t>
      </w:r>
    </w:p>
    <w:p w14:paraId="3C207111">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5、不在实验实训室内烧煮食物、饮食、过夜、吸烟、打闹等。</w:t>
      </w:r>
    </w:p>
    <w:p w14:paraId="559523B0">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6、节、假日前，对自己负责的实验实训室等进行全面的安全检查，按规定存放和使用实验实训室各种危险物品。</w:t>
      </w:r>
    </w:p>
    <w:p w14:paraId="0A1B7AE0">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7、本责任书一式三份，单位、实验实训室主任和实验实训室责任人各一份。</w:t>
      </w:r>
    </w:p>
    <w:p w14:paraId="04B39E3F">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实验实训室主任（签字）：</w:t>
      </w:r>
    </w:p>
    <w:p w14:paraId="764A7BA9">
      <w:pPr>
        <w:spacing w:line="500" w:lineRule="exact"/>
        <w:ind w:firstLine="560" w:firstLineChars="200"/>
        <w:rPr>
          <w:rFonts w:ascii="仿宋_GB2312" w:hAnsi="Arial" w:eastAsia="仿宋_GB2312" w:cs="Arial"/>
          <w:color w:val="000000"/>
          <w:sz w:val="28"/>
          <w:szCs w:val="28"/>
          <w:shd w:val="clear" w:color="auto" w:fill="FFFFFF"/>
        </w:rPr>
      </w:pPr>
      <w:r>
        <w:rPr>
          <w:rFonts w:hint="eastAsia" w:ascii="仿宋_GB2312" w:hAnsi="Arial" w:eastAsia="仿宋_GB2312" w:cs="Arial"/>
          <w:color w:val="000000"/>
          <w:sz w:val="28"/>
          <w:szCs w:val="28"/>
          <w:shd w:val="clear" w:color="auto" w:fill="FFFFFF"/>
        </w:rPr>
        <w:t>实验实训室责任人（签字）：</w:t>
      </w:r>
    </w:p>
    <w:p w14:paraId="1B23511D">
      <w:pPr>
        <w:spacing w:line="500" w:lineRule="exact"/>
        <w:ind w:firstLine="560" w:firstLineChars="200"/>
        <w:jc w:val="right"/>
        <w:rPr>
          <w:rFonts w:ascii="Arial" w:hAnsi="Arial" w:eastAsia="仿宋_GB2312" w:cs="Arial"/>
          <w:color w:val="000000"/>
          <w:sz w:val="28"/>
          <w:szCs w:val="28"/>
          <w:shd w:val="clear" w:color="auto" w:fill="FFFFFF"/>
        </w:rPr>
      </w:pPr>
    </w:p>
    <w:p w14:paraId="522BC9B6">
      <w:pPr>
        <w:spacing w:line="500" w:lineRule="exact"/>
        <w:ind w:firstLine="560" w:firstLineChars="200"/>
        <w:jc w:val="right"/>
        <w:rPr>
          <w:rFonts w:ascii="Arial" w:hAnsi="Arial" w:eastAsia="仿宋_GB2312" w:cs="Arial"/>
          <w:color w:val="000000"/>
          <w:sz w:val="28"/>
          <w:szCs w:val="28"/>
          <w:shd w:val="clear" w:color="auto" w:fill="FFFFFF"/>
        </w:rPr>
      </w:pPr>
      <w:r>
        <w:rPr>
          <w:rFonts w:hint="eastAsia" w:ascii="Arial" w:hAnsi="Arial" w:eastAsia="仿宋_GB2312" w:cs="Arial"/>
          <w:color w:val="000000"/>
          <w:sz w:val="28"/>
          <w:szCs w:val="28"/>
          <w:shd w:val="clear" w:color="auto" w:fill="FFFFFF"/>
        </w:rPr>
        <w:t> 年  月  日</w:t>
      </w:r>
    </w:p>
    <w:p w14:paraId="19E7387C">
      <w:pPr>
        <w:snapToGrid w:val="0"/>
        <w:spacing w:line="360" w:lineRule="exact"/>
        <w:rPr>
          <w:rFonts w:hint="eastAsia" w:ascii="仿宋_GB2312" w:hAnsi="宋体" w:eastAsia="仿宋_GB2312" w:cs="宋体"/>
          <w:sz w:val="24"/>
          <w:lang w:val="en-US" w:eastAsia="zh-CN"/>
        </w:rPr>
      </w:pPr>
    </w:p>
    <w:p w14:paraId="2EFD85A8">
      <w:pPr>
        <w:snapToGrid w:val="0"/>
        <w:spacing w:line="360" w:lineRule="exact"/>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附件4：</w:t>
      </w:r>
    </w:p>
    <w:p w14:paraId="465AE0D7">
      <w:pPr>
        <w:jc w:val="center"/>
        <w:rPr>
          <w:rFonts w:hint="eastAsia" w:ascii="黑体" w:hAnsi="黑体" w:eastAsia="黑体" w:cs="Arial"/>
          <w:color w:val="000000"/>
          <w:sz w:val="32"/>
          <w:szCs w:val="32"/>
          <w:u w:val="none"/>
          <w:shd w:val="clear" w:color="auto" w:fill="FFFFFF"/>
        </w:rPr>
      </w:pPr>
      <w:r>
        <w:rPr>
          <w:rFonts w:hint="eastAsia" w:ascii="黑体" w:hAnsi="黑体" w:eastAsia="黑体" w:cs="Arial"/>
          <w:color w:val="000000"/>
          <w:sz w:val="32"/>
          <w:szCs w:val="32"/>
          <w:u w:val="none"/>
          <w:shd w:val="clear" w:color="auto" w:fill="FFFFFF"/>
        </w:rPr>
        <w:t>医学院实验室安全卫生责任书</w:t>
      </w:r>
    </w:p>
    <w:p w14:paraId="7ED66675">
      <w:pPr>
        <w:jc w:val="right"/>
        <w:rPr>
          <w:rFonts w:hint="eastAsia" w:ascii="黑体" w:hAnsi="黑体" w:eastAsia="黑体" w:cs="Arial"/>
          <w:color w:val="000000"/>
          <w:sz w:val="32"/>
          <w:szCs w:val="32"/>
          <w:u w:val="none"/>
          <w:shd w:val="clear" w:color="auto" w:fill="FFFFFF"/>
          <w:lang w:val="en-US" w:eastAsia="zh-CN"/>
        </w:rPr>
      </w:pPr>
      <w:r>
        <w:rPr>
          <w:rFonts w:hint="eastAsia" w:ascii="黑体" w:hAnsi="黑体" w:eastAsia="黑体" w:cs="Arial"/>
          <w:color w:val="000000"/>
          <w:sz w:val="32"/>
          <w:szCs w:val="32"/>
          <w:u w:val="none"/>
          <w:shd w:val="clear" w:color="auto" w:fill="FFFFFF"/>
          <w:lang w:eastAsia="zh-CN"/>
        </w:rPr>
        <w:t>——</w:t>
      </w:r>
      <w:r>
        <w:rPr>
          <w:rFonts w:hint="eastAsia" w:ascii="黑体" w:hAnsi="黑体" w:eastAsia="黑体" w:cs="Arial"/>
          <w:color w:val="000000"/>
          <w:sz w:val="32"/>
          <w:szCs w:val="32"/>
          <w:u w:val="none"/>
          <w:shd w:val="clear" w:color="auto" w:fill="FFFFFF"/>
          <w:lang w:val="en-US" w:eastAsia="zh-CN"/>
        </w:rPr>
        <w:t>医学院与班级签订的安全责任书</w:t>
      </w:r>
    </w:p>
    <w:p w14:paraId="0CCCE405">
      <w:pPr>
        <w:jc w:val="center"/>
        <w:rPr>
          <w:rFonts w:hint="default" w:ascii="黑体" w:hAnsi="黑体" w:eastAsia="黑体" w:cs="Arial"/>
          <w:color w:val="000000"/>
          <w:sz w:val="32"/>
          <w:szCs w:val="32"/>
          <w:u w:val="none"/>
          <w:shd w:val="clear" w:color="auto" w:fill="FFFFFF"/>
          <w:lang w:val="en-US" w:eastAsia="zh-CN"/>
        </w:rPr>
      </w:pPr>
      <w:r>
        <w:rPr>
          <w:rFonts w:hint="eastAsia" w:ascii="黑体" w:hAnsi="黑体" w:eastAsia="黑体" w:cs="Arial"/>
          <w:color w:val="000000"/>
          <w:sz w:val="32"/>
          <w:szCs w:val="32"/>
          <w:u w:val="none"/>
          <w:shd w:val="clear" w:color="auto" w:fill="FFFFFF"/>
          <w:lang w:val="en-US" w:eastAsia="zh-CN"/>
        </w:rPr>
        <w:t>（请勿直接使用，仅供参考）</w:t>
      </w:r>
    </w:p>
    <w:p w14:paraId="21FA9FE3">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rPr>
          <w:rFonts w:hint="eastAsia" w:ascii="宋体" w:hAnsi="宋体" w:eastAsia="宋体" w:cs="宋体"/>
        </w:rPr>
      </w:pPr>
    </w:p>
    <w:p w14:paraId="14A2AF87">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为强化安全意识，杜绝安全隐患，保障实验教学工作的正常进行，确保学校财产和师生人身安全不受损害，根据扬州市职业大学“实验室管理办法”、“危险化学品管理规定”“实验室技术安全管理办法”等有关规定，针对医学院在校生，特制定本安全卫生责任书，具体规定如下：</w:t>
      </w:r>
    </w:p>
    <w:p w14:paraId="7D67B811">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一、实验前</w:t>
      </w:r>
    </w:p>
    <w:p w14:paraId="6FE0F1C3">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1、着装要求：</w:t>
      </w:r>
    </w:p>
    <w:p w14:paraId="010CDE94">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进入医学院实训区应穿隔离服（白大衣），服装应符合具体实验要求，上课时衣服不敞开；应穿着舒适、防滑，并能保护整个脚面的鞋；  头发不可下垂（长发束起），避免与被污染物质接触或卷入机器；</w:t>
      </w:r>
    </w:p>
    <w:p w14:paraId="2CF13440">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2、携带物要求：</w:t>
      </w:r>
    </w:p>
    <w:p w14:paraId="11ECEF28">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不得携带与课程无关的物品进入实训区。</w:t>
      </w:r>
    </w:p>
    <w:p w14:paraId="23F7CE48">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严禁携带打火机、火柴等可致明火的物品，禁止吸烟；禁止携带食物、饮料及类似存在有潜在的从手到口的接触途径的其他物质；禁止用实验用冰箱储藏食物。</w:t>
      </w:r>
    </w:p>
    <w:p w14:paraId="61E85B1C">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3、其他要求：</w:t>
      </w:r>
    </w:p>
    <w:p w14:paraId="7AA723F5">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熟知实训区消防安全通道位置；熟知各类实训室的安全标识（水、电安全标识、生物安全 标识、危化品安全标识、压力容器安全标识等） ；熟知报警电话、急救药箱、喷淋装置、消火栓等安装和张贴位置。</w:t>
      </w:r>
    </w:p>
    <w:p w14:paraId="0308D774">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二、实验中</w:t>
      </w:r>
    </w:p>
    <w:p w14:paraId="4603C760">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1、认真学习仪器操作规程，熟知试剂特点，实验时规范操作，实验器具按规定放置，小组人员分工明确，实验过程不走神；</w:t>
      </w:r>
    </w:p>
    <w:p w14:paraId="6B64AF5D">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2、遇到仪器故障及时向老师报告，不得擅自处理；</w:t>
      </w:r>
    </w:p>
    <w:p w14:paraId="39FF4AEC">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3、处理腐蚀性或毒性物质时，必须使用防护用品，如安全镜、面罩、手套或其他眼镜；接触污染物时要立即洗手；</w:t>
      </w:r>
    </w:p>
    <w:p w14:paraId="19E17188">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4、随时保持实验台面的整洁和教室环境清洁，及时清理实验垃圾；</w:t>
      </w:r>
    </w:p>
    <w:p w14:paraId="22330358">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5、实验时，不得在实验区和办公区间随意进出。</w:t>
      </w:r>
    </w:p>
    <w:p w14:paraId="5A533B2A">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三、实验后</w:t>
      </w:r>
    </w:p>
    <w:p w14:paraId="1F6B36DB">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1、试剂、实验用动物、仪器（零配件）不得带离所属实训区，   实验废弃物不得随意丢弃，按老师要求进行处理；</w:t>
      </w:r>
    </w:p>
    <w:p w14:paraId="2EE0B505">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2、遵守值日安排，离开时做好实验室的卫生打扫，检查仪器、水、电、空调、门窗是否关好。</w:t>
      </w:r>
    </w:p>
    <w:p w14:paraId="2A6A4137">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3、由实验工作区进入非污染区要洗手，脱掉白大衣。</w:t>
      </w:r>
    </w:p>
    <w:p w14:paraId="0FBCE94D">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4、听从实验室负责老师安排，完成各班级对应实训区的定期卫生包干工作，进入实训楼，讲文明、懂礼仪。</w:t>
      </w:r>
    </w:p>
    <w:p w14:paraId="04972F24">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一旦安全事故发生，应立即向任课老师和实验室负责老师报告，  启动安全事故应急预案并严格执行。实验中由于学生的过错或学生自身原因造成的学生安全事故（不遵守“医学院安全卫生责任”规定），由学生的父母(监护人)或学生本人承担责任。由第三人过错造成的学生安全事故， 由第三人(监护人)承担责任。学生签字，代表本人已熟知并愿意遵守以上内容。</w:t>
      </w:r>
    </w:p>
    <w:p w14:paraId="56C7963A">
      <w:pPr>
        <w:spacing w:line="460" w:lineRule="exact"/>
        <w:rPr>
          <w:rFonts w:hint="eastAsia" w:ascii="仿宋" w:hAnsi="仿宋" w:eastAsia="仿宋" w:cs="Arial"/>
          <w:color w:val="000000"/>
          <w:sz w:val="28"/>
          <w:szCs w:val="28"/>
          <w:shd w:val="clear" w:color="auto" w:fill="FFFFFF"/>
          <w:lang w:val="en-US" w:eastAsia="zh-CN"/>
        </w:rPr>
      </w:pPr>
    </w:p>
    <w:p w14:paraId="4A798BB2">
      <w:pPr>
        <w:spacing w:line="460" w:lineRule="exact"/>
        <w:rPr>
          <w:rFonts w:hint="eastAsia" w:ascii="仿宋" w:hAnsi="仿宋" w:eastAsia="仿宋" w:cs="Arial"/>
          <w:color w:val="000000"/>
          <w:sz w:val="28"/>
          <w:szCs w:val="28"/>
          <w:shd w:val="clear" w:color="auto" w:fill="FFFFFF"/>
          <w:lang w:val="en-US" w:eastAsia="zh-CN"/>
        </w:rPr>
      </w:pPr>
      <w:r>
        <w:rPr>
          <w:rFonts w:hint="eastAsia" w:ascii="仿宋" w:hAnsi="仿宋" w:eastAsia="仿宋" w:cs="Arial"/>
          <w:color w:val="000000"/>
          <w:sz w:val="28"/>
          <w:szCs w:val="28"/>
          <w:shd w:val="clear" w:color="auto" w:fill="FFFFFF"/>
          <w:lang w:val="en-US" w:eastAsia="zh-CN"/>
        </w:rPr>
        <w:t>医学院                    班级</w:t>
      </w:r>
    </w:p>
    <w:p w14:paraId="6F03C79F">
      <w:pPr>
        <w:spacing w:line="460" w:lineRule="exact"/>
        <w:rPr>
          <w:rFonts w:hint="eastAsia" w:ascii="仿宋" w:hAnsi="仿宋" w:eastAsia="仿宋" w:cs="Arial"/>
          <w:color w:val="000000"/>
          <w:sz w:val="28"/>
          <w:szCs w:val="28"/>
          <w:shd w:val="clear" w:color="auto" w:fill="FFFFFF"/>
          <w:lang w:val="en-US" w:eastAsia="zh-CN"/>
        </w:rPr>
      </w:pPr>
      <w:r>
        <w:rPr>
          <w:rFonts w:hint="eastAsia" w:ascii="仿宋" w:hAnsi="仿宋" w:eastAsia="仿宋" w:cs="Arial"/>
          <w:color w:val="000000"/>
          <w:sz w:val="28"/>
          <w:szCs w:val="28"/>
          <w:shd w:val="clear" w:color="auto" w:fill="FFFFFF"/>
          <w:lang w:val="en-US" w:eastAsia="zh-CN"/>
        </w:rPr>
        <w:t>学生本人签名：</w:t>
      </w:r>
    </w:p>
    <w:p w14:paraId="13C815C4">
      <w:pPr>
        <w:spacing w:line="460" w:lineRule="exact"/>
        <w:rPr>
          <w:rFonts w:hint="eastAsia" w:ascii="仿宋" w:hAnsi="仿宋" w:eastAsia="仿宋" w:cs="Arial"/>
          <w:color w:val="000000"/>
          <w:sz w:val="28"/>
          <w:szCs w:val="28"/>
          <w:shd w:val="clear" w:color="auto" w:fill="FFFFFF"/>
          <w:lang w:val="en-US" w:eastAsia="zh-CN"/>
        </w:rPr>
      </w:pPr>
    </w:p>
    <w:p w14:paraId="538C7254">
      <w:pPr>
        <w:spacing w:line="460" w:lineRule="exact"/>
        <w:rPr>
          <w:rFonts w:hint="eastAsia" w:ascii="仿宋" w:hAnsi="仿宋" w:eastAsia="仿宋" w:cs="Arial"/>
          <w:color w:val="000000"/>
          <w:sz w:val="28"/>
          <w:szCs w:val="28"/>
          <w:shd w:val="clear" w:color="auto" w:fill="FFFFFF"/>
          <w:lang w:val="en-US" w:eastAsia="zh-CN"/>
        </w:rPr>
      </w:pPr>
    </w:p>
    <w:p w14:paraId="6E231D49">
      <w:pPr>
        <w:spacing w:line="460" w:lineRule="exact"/>
        <w:rPr>
          <w:rFonts w:hint="eastAsia" w:ascii="仿宋" w:hAnsi="仿宋" w:eastAsia="仿宋" w:cs="Arial"/>
          <w:color w:val="000000"/>
          <w:sz w:val="28"/>
          <w:szCs w:val="28"/>
          <w:shd w:val="clear" w:color="auto" w:fill="FFFFFF"/>
          <w:lang w:val="en-US" w:eastAsia="zh-CN"/>
        </w:rPr>
      </w:pPr>
      <w:r>
        <w:rPr>
          <w:rFonts w:hint="eastAsia" w:ascii="仿宋" w:hAnsi="仿宋" w:eastAsia="仿宋" w:cs="Arial"/>
          <w:color w:val="000000"/>
          <w:sz w:val="28"/>
          <w:szCs w:val="28"/>
          <w:shd w:val="clear" w:color="auto" w:fill="FFFFFF"/>
          <w:lang w:val="en-US" w:eastAsia="zh-CN"/>
        </w:rPr>
        <w:t>签订时间：            年            月</w:t>
      </w:r>
    </w:p>
    <w:p w14:paraId="6D5E4926">
      <w:pPr>
        <w:snapToGrid w:val="0"/>
        <w:spacing w:line="360" w:lineRule="exact"/>
        <w:rPr>
          <w:rFonts w:hint="eastAsia" w:ascii="仿宋_GB2312" w:hAnsi="宋体" w:eastAsia="仿宋_GB2312" w:cs="宋体"/>
          <w:sz w:val="24"/>
          <w:lang w:val="en-US" w:eastAsia="zh-CN"/>
        </w:rPr>
      </w:pPr>
    </w:p>
    <w:p w14:paraId="6F5382AC">
      <w:pPr>
        <w:snapToGrid w:val="0"/>
        <w:spacing w:line="360" w:lineRule="exact"/>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附件5：</w:t>
      </w:r>
    </w:p>
    <w:p w14:paraId="3A3D8440">
      <w:pPr>
        <w:jc w:val="center"/>
        <w:rPr>
          <w:rFonts w:hint="eastAsia" w:ascii="黑体" w:hAnsi="黑体" w:eastAsia="黑体" w:cs="Arial"/>
          <w:color w:val="000000"/>
          <w:sz w:val="32"/>
          <w:szCs w:val="32"/>
          <w:u w:val="none"/>
          <w:shd w:val="clear" w:color="auto" w:fill="FFFFFF"/>
        </w:rPr>
      </w:pPr>
      <w:r>
        <w:rPr>
          <w:rFonts w:hint="eastAsia" w:ascii="黑体" w:hAnsi="黑体" w:eastAsia="黑体" w:cs="Arial"/>
          <w:color w:val="000000"/>
          <w:sz w:val="32"/>
          <w:szCs w:val="32"/>
          <w:u w:val="none"/>
          <w:shd w:val="clear" w:color="auto" w:fill="FFFFFF"/>
        </w:rPr>
        <w:t>实验室安全管理责任书</w:t>
      </w:r>
    </w:p>
    <w:p w14:paraId="62CF517F">
      <w:pPr>
        <w:jc w:val="right"/>
        <w:rPr>
          <w:rFonts w:hint="eastAsia" w:ascii="黑体" w:hAnsi="黑体" w:eastAsia="黑体" w:cs="Arial"/>
          <w:color w:val="000000"/>
          <w:sz w:val="32"/>
          <w:szCs w:val="32"/>
          <w:u w:val="none"/>
          <w:shd w:val="clear" w:color="auto" w:fill="FFFFFF"/>
          <w:lang w:val="en-US" w:eastAsia="zh-CN"/>
        </w:rPr>
      </w:pPr>
      <w:r>
        <w:rPr>
          <w:rFonts w:hint="eastAsia" w:ascii="黑体" w:hAnsi="黑体" w:eastAsia="黑体" w:cs="Arial"/>
          <w:color w:val="000000"/>
          <w:sz w:val="32"/>
          <w:szCs w:val="32"/>
          <w:u w:val="none"/>
          <w:shd w:val="clear" w:color="auto" w:fill="FFFFFF"/>
          <w:lang w:val="en-US" w:eastAsia="zh-CN"/>
        </w:rPr>
        <w:t>——医学院与教师签订的安全责任书</w:t>
      </w:r>
    </w:p>
    <w:p w14:paraId="6D858A89">
      <w:pPr>
        <w:jc w:val="center"/>
        <w:rPr>
          <w:rFonts w:hint="default" w:ascii="黑体" w:hAnsi="黑体" w:eastAsia="黑体" w:cs="Arial"/>
          <w:color w:val="000000"/>
          <w:sz w:val="32"/>
          <w:szCs w:val="32"/>
          <w:u w:val="none"/>
          <w:shd w:val="clear" w:color="auto" w:fill="FFFFFF"/>
          <w:lang w:val="en-US" w:eastAsia="zh-CN"/>
        </w:rPr>
      </w:pPr>
      <w:r>
        <w:rPr>
          <w:rFonts w:hint="eastAsia" w:ascii="黑体" w:hAnsi="黑体" w:eastAsia="黑体" w:cs="Arial"/>
          <w:color w:val="000000"/>
          <w:sz w:val="32"/>
          <w:szCs w:val="32"/>
          <w:u w:val="none"/>
          <w:shd w:val="clear" w:color="auto" w:fill="FFFFFF"/>
          <w:lang w:val="en-US" w:eastAsia="zh-CN"/>
        </w:rPr>
        <w:t>（请勿直接使用，仅供参考）</w:t>
      </w:r>
    </w:p>
    <w:p w14:paraId="1B0D0754">
      <w:pPr>
        <w:autoSpaceDE w:val="0"/>
        <w:autoSpaceDN w:val="0"/>
        <w:adjustRightInd w:val="0"/>
        <w:spacing w:line="360" w:lineRule="auto"/>
        <w:jc w:val="left"/>
        <w:rPr>
          <w:rFonts w:hint="eastAsia" w:ascii="黑体" w:eastAsia="黑体" w:cs="Lucida Sans Unicode"/>
          <w:sz w:val="24"/>
        </w:rPr>
      </w:pPr>
    </w:p>
    <w:p w14:paraId="7F4C9705">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为加强学院实验室安全工作管理，切实保障实验器材、实验过程和实验人员的安全，进一步增强安全责任感，提高防范意识，预防安全事故发生，确保学校教学、科研和医疗工作的顺利进行，根据“谁主管，谁负责”的原则，特制定本责任书：</w:t>
      </w:r>
    </w:p>
    <w:p w14:paraId="5D20636D">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一、责任期限： 20    年 9 月 1 日至 20    年 8 月 31 日。</w:t>
      </w:r>
    </w:p>
    <w:p w14:paraId="7781A5BF">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二、责任目标： 在责任期内，杜绝发生各种大小安全责任事故。</w:t>
      </w:r>
    </w:p>
    <w:p w14:paraId="3F2F14DC">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三、责任划分：</w:t>
      </w:r>
    </w:p>
    <w:p w14:paraId="5D61E226">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1、各实验室负责人为学校实验室的第一责任人；</w:t>
      </w:r>
    </w:p>
    <w:p w14:paraId="5DFD643A">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2、使用实验室的每一位教师为直接责任人；</w:t>
      </w:r>
    </w:p>
    <w:p w14:paraId="4435A437">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3、实验室主任和系部主任、教研室主任负领导责任；</w:t>
      </w:r>
    </w:p>
    <w:p w14:paraId="1FE89447">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四、管理责任：</w:t>
      </w:r>
    </w:p>
    <w:p w14:paraId="74A71F64">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1、实验室要将安全工作放在首位，形成抓安全、议安全、讲安全、保安全的氛围。要及时调整配齐安全工作组织机构，充实完善各项制度和应急预案。</w:t>
      </w:r>
    </w:p>
    <w:p w14:paraId="7053E9D4">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2、加强安全防范教育和培训。定期举办安全知识讲座。增强师生员工“安全第一，预防为主”的防范意识和处置突发情况的能力，达到群防群治的目的。</w:t>
      </w:r>
    </w:p>
    <w:p w14:paraId="4887D76A">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3、严格执行国家的法律法规和学校的规章制度。对公安、消防、国家安全、防 疫等管理部门、学校检查提出的问题和整改意见不打折扣、按规定落实。</w:t>
      </w:r>
    </w:p>
    <w:p w14:paraId="66900DB2">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4、实验室安全重点工作是妥善保管和使用有毒、有害、易燃、易爆物品，应严格按规定管理。注意防盗。</w:t>
      </w:r>
    </w:p>
    <w:p w14:paraId="281787C1">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5、每天下班前检查门窗、水源、电源、火源等情况，确保安全，杜绝事故。</w:t>
      </w:r>
    </w:p>
    <w:p w14:paraId="0E191AB6">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6、实验室配置的灭火器材、应急、保健箱等要存放于明显处，定期检查，并会使用。实验室内禁止吸烟，注意防火。</w:t>
      </w:r>
    </w:p>
    <w:p w14:paraId="00DEC861">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7、严防实验室内电源线老化、漏电，闸刀、插座裸露损坏等，严禁乱拉乱扯线路。</w:t>
      </w:r>
    </w:p>
    <w:p w14:paraId="3E97C8B9">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8、不准超负荷用电、不违规使用的各类大功率电器(如：取暖电炉等)。</w:t>
      </w:r>
    </w:p>
    <w:p w14:paraId="6B496493">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9、一旦安全事故发生，应立即启动安全事故应急预案并严格执行。</w:t>
      </w:r>
    </w:p>
    <w:p w14:paraId="60056995">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五、责任追究：</w:t>
      </w:r>
    </w:p>
    <w:p w14:paraId="0FC27FBE">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1、实验过程中由于学生的过错或学生自身原因造成的学生安全事故，由学生的父母(监护人)或学生本人承担责任。由第三人过错造成的学生安全事故，由第三人 (监护人)承担责任。</w:t>
      </w:r>
    </w:p>
    <w:p w14:paraId="0A950299">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2、因忽视安全，管理不善，违章指挥，玩忽职守，徇私舞弊，师德败坏等，对学生造成伤害的，视其情况对有关责任人分别给予：责任检查、赔偿损失，行政处分；并在一定时期内不得晋级、评优、评先。</w:t>
      </w:r>
    </w:p>
    <w:p w14:paraId="196B5539">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3、对重大安全事故责任人，报上级部门追究有关人员责任，构成犯罪的，由司法机关依法追究刑事责任。</w:t>
      </w:r>
    </w:p>
    <w:p w14:paraId="601A5B89">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六、附则：</w:t>
      </w:r>
    </w:p>
    <w:p w14:paraId="26C84BF1">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1、本责任书供本院使用。在责任期内，责任书各条款因负责人变更则由接任负责人相应履行职责。</w:t>
      </w:r>
    </w:p>
    <w:p w14:paraId="4B5170C9">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2、责任书一式贰份，单位各级负责人及学院安全工作领导小组各执一份。</w:t>
      </w:r>
    </w:p>
    <w:p w14:paraId="140E91E1">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3、如安全责任书未完善之处解释权归学院安全领导小组。</w:t>
      </w:r>
    </w:p>
    <w:p w14:paraId="0A562679">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p>
    <w:p w14:paraId="08946878">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学院安全工作领导小组组长(签章)：</w:t>
      </w:r>
    </w:p>
    <w:p w14:paraId="36F911B7">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p>
    <w:p w14:paraId="48A617E0">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单位各级负责人(签章)：</w:t>
      </w:r>
    </w:p>
    <w:p w14:paraId="4C4EE01D">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p>
    <w:p w14:paraId="34F2E776">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p>
    <w:p w14:paraId="5E3CB0B0">
      <w:pPr>
        <w:spacing w:line="500" w:lineRule="exact"/>
        <w:ind w:firstLine="560" w:firstLineChars="200"/>
        <w:rPr>
          <w:rFonts w:hint="eastAsia" w:ascii="仿宋_GB2312" w:hAnsi="Arial" w:eastAsia="仿宋_GB2312" w:cs="Arial"/>
          <w:color w:val="000000"/>
          <w:sz w:val="28"/>
          <w:szCs w:val="28"/>
          <w:shd w:val="clear" w:color="auto" w:fill="FFFFFF"/>
          <w:lang w:val="en-US" w:eastAsia="zh-CN"/>
        </w:rPr>
      </w:pPr>
      <w:r>
        <w:rPr>
          <w:rFonts w:hint="eastAsia" w:ascii="仿宋_GB2312" w:hAnsi="Arial" w:eastAsia="仿宋_GB2312" w:cs="Arial"/>
          <w:color w:val="000000"/>
          <w:sz w:val="28"/>
          <w:szCs w:val="28"/>
          <w:shd w:val="clear" w:color="auto" w:fill="FFFFFF"/>
          <w:lang w:val="en-US" w:eastAsia="zh-CN"/>
        </w:rPr>
        <w:t>签订时间：          年        月        日</w:t>
      </w:r>
    </w:p>
    <w:p w14:paraId="754FD3FF">
      <w:pPr>
        <w:autoSpaceDE w:val="0"/>
        <w:autoSpaceDN w:val="0"/>
        <w:adjustRightInd w:val="0"/>
        <w:spacing w:line="360" w:lineRule="auto"/>
        <w:jc w:val="left"/>
        <w:rPr>
          <w:rFonts w:hint="eastAsia" w:ascii="黑体" w:eastAsia="黑体" w:cs="Lucida Sans Unicode"/>
          <w:sz w:val="24"/>
        </w:rPr>
      </w:pPr>
    </w:p>
    <w:p w14:paraId="62D4C685">
      <w:pPr>
        <w:autoSpaceDE w:val="0"/>
        <w:autoSpaceDN w:val="0"/>
        <w:adjustRightInd w:val="0"/>
        <w:spacing w:line="360" w:lineRule="auto"/>
        <w:jc w:val="left"/>
        <w:rPr>
          <w:rFonts w:hint="eastAsia" w:ascii="黑体" w:eastAsia="黑体" w:cs="Lucida Sans Unicode"/>
          <w:sz w:val="24"/>
        </w:rPr>
      </w:pPr>
    </w:p>
    <w:p w14:paraId="7A3FD4FC">
      <w:pPr>
        <w:autoSpaceDE w:val="0"/>
        <w:autoSpaceDN w:val="0"/>
        <w:adjustRightInd w:val="0"/>
        <w:spacing w:line="360" w:lineRule="auto"/>
        <w:jc w:val="left"/>
        <w:rPr>
          <w:rFonts w:hint="eastAsia" w:ascii="黑体" w:eastAsia="黑体" w:cs="Lucida Sans Unicode"/>
          <w:sz w:val="24"/>
        </w:rPr>
      </w:pPr>
    </w:p>
    <w:p w14:paraId="2F293CB5">
      <w:pPr>
        <w:autoSpaceDE w:val="0"/>
        <w:autoSpaceDN w:val="0"/>
        <w:adjustRightInd w:val="0"/>
        <w:spacing w:line="360" w:lineRule="auto"/>
        <w:jc w:val="left"/>
        <w:rPr>
          <w:rFonts w:hint="eastAsia" w:ascii="黑体" w:eastAsia="黑体" w:cs="Lucida Sans Unicode"/>
          <w:sz w:val="24"/>
        </w:rPr>
      </w:pPr>
    </w:p>
    <w:p w14:paraId="15169243">
      <w:pPr>
        <w:autoSpaceDE w:val="0"/>
        <w:autoSpaceDN w:val="0"/>
        <w:adjustRightInd w:val="0"/>
        <w:spacing w:line="360" w:lineRule="auto"/>
        <w:jc w:val="left"/>
        <w:rPr>
          <w:rFonts w:hint="eastAsia" w:ascii="黑体" w:eastAsia="黑体" w:cs="Lucida Sans Unicode"/>
          <w:sz w:val="24"/>
        </w:rPr>
      </w:pPr>
    </w:p>
    <w:p w14:paraId="44BB725E">
      <w:pPr>
        <w:autoSpaceDE w:val="0"/>
        <w:autoSpaceDN w:val="0"/>
        <w:adjustRightInd w:val="0"/>
        <w:spacing w:line="360" w:lineRule="auto"/>
        <w:jc w:val="left"/>
        <w:rPr>
          <w:rFonts w:hint="eastAsia" w:ascii="黑体" w:eastAsia="黑体" w:cs="Lucida Sans Unicode"/>
          <w:sz w:val="24"/>
        </w:rPr>
      </w:pPr>
    </w:p>
    <w:p w14:paraId="727BF7EC">
      <w:pPr>
        <w:autoSpaceDE w:val="0"/>
        <w:autoSpaceDN w:val="0"/>
        <w:adjustRightInd w:val="0"/>
        <w:spacing w:line="360" w:lineRule="auto"/>
        <w:jc w:val="left"/>
        <w:rPr>
          <w:rFonts w:hint="eastAsia" w:ascii="黑体" w:eastAsia="黑体" w:cs="Lucida Sans Unicode"/>
          <w:sz w:val="24"/>
        </w:rPr>
      </w:pPr>
    </w:p>
    <w:p w14:paraId="6F1271B0">
      <w:pPr>
        <w:autoSpaceDE w:val="0"/>
        <w:autoSpaceDN w:val="0"/>
        <w:adjustRightInd w:val="0"/>
        <w:spacing w:line="360" w:lineRule="auto"/>
        <w:jc w:val="left"/>
        <w:rPr>
          <w:rFonts w:hint="eastAsia" w:ascii="黑体" w:eastAsia="黑体" w:cs="Lucida Sans Unicode"/>
          <w:sz w:val="24"/>
        </w:rPr>
      </w:pPr>
    </w:p>
    <w:p w14:paraId="2299D98A">
      <w:pPr>
        <w:autoSpaceDE w:val="0"/>
        <w:autoSpaceDN w:val="0"/>
        <w:adjustRightInd w:val="0"/>
        <w:spacing w:line="360" w:lineRule="auto"/>
        <w:jc w:val="left"/>
        <w:rPr>
          <w:rFonts w:hint="eastAsia" w:ascii="黑体" w:eastAsia="黑体" w:cs="Lucida Sans Unicode"/>
          <w:sz w:val="24"/>
        </w:rPr>
      </w:pPr>
    </w:p>
    <w:p w14:paraId="6CB6261B">
      <w:pPr>
        <w:autoSpaceDE w:val="0"/>
        <w:autoSpaceDN w:val="0"/>
        <w:adjustRightInd w:val="0"/>
        <w:spacing w:line="360" w:lineRule="auto"/>
        <w:jc w:val="left"/>
        <w:rPr>
          <w:rFonts w:hint="eastAsia" w:ascii="黑体" w:eastAsia="黑体" w:cs="Lucida Sans Unicode"/>
          <w:sz w:val="24"/>
        </w:rPr>
      </w:pPr>
    </w:p>
    <w:p w14:paraId="4643392E">
      <w:pPr>
        <w:autoSpaceDE w:val="0"/>
        <w:autoSpaceDN w:val="0"/>
        <w:adjustRightInd w:val="0"/>
        <w:spacing w:line="360" w:lineRule="auto"/>
        <w:jc w:val="left"/>
        <w:rPr>
          <w:rFonts w:hint="eastAsia" w:ascii="黑体" w:eastAsia="黑体" w:cs="Lucida Sans Unicode"/>
          <w:sz w:val="24"/>
        </w:rPr>
      </w:pPr>
    </w:p>
    <w:p w14:paraId="05C619A9">
      <w:pPr>
        <w:autoSpaceDE w:val="0"/>
        <w:autoSpaceDN w:val="0"/>
        <w:adjustRightInd w:val="0"/>
        <w:spacing w:line="360" w:lineRule="auto"/>
        <w:jc w:val="left"/>
        <w:rPr>
          <w:rFonts w:hint="eastAsia" w:ascii="黑体" w:eastAsia="黑体" w:cs="Lucida Sans Unicode"/>
          <w:sz w:val="24"/>
        </w:rPr>
      </w:pPr>
    </w:p>
    <w:p w14:paraId="0937A374">
      <w:pPr>
        <w:autoSpaceDE w:val="0"/>
        <w:autoSpaceDN w:val="0"/>
        <w:adjustRightInd w:val="0"/>
        <w:spacing w:line="360" w:lineRule="auto"/>
        <w:jc w:val="left"/>
        <w:rPr>
          <w:rFonts w:hint="eastAsia" w:ascii="黑体" w:eastAsia="黑体" w:cs="Lucida Sans Unicode"/>
          <w:sz w:val="24"/>
        </w:rPr>
      </w:pPr>
    </w:p>
    <w:p w14:paraId="4F6946BD">
      <w:pPr>
        <w:autoSpaceDE w:val="0"/>
        <w:autoSpaceDN w:val="0"/>
        <w:adjustRightInd w:val="0"/>
        <w:spacing w:line="360" w:lineRule="auto"/>
        <w:jc w:val="left"/>
        <w:rPr>
          <w:rFonts w:hint="eastAsia" w:ascii="黑体" w:eastAsia="黑体" w:cs="Lucida Sans Unicode"/>
          <w:sz w:val="24"/>
        </w:rPr>
      </w:pPr>
    </w:p>
    <w:p w14:paraId="15FA087E">
      <w:pPr>
        <w:autoSpaceDE w:val="0"/>
        <w:autoSpaceDN w:val="0"/>
        <w:adjustRightInd w:val="0"/>
        <w:spacing w:line="360" w:lineRule="auto"/>
        <w:jc w:val="left"/>
        <w:rPr>
          <w:rFonts w:hint="eastAsia" w:ascii="黑体" w:eastAsia="黑体" w:cs="Lucida Sans Unicode"/>
          <w:sz w:val="24"/>
        </w:rPr>
      </w:pPr>
    </w:p>
    <w:p w14:paraId="70B35AAC">
      <w:pPr>
        <w:autoSpaceDE w:val="0"/>
        <w:autoSpaceDN w:val="0"/>
        <w:adjustRightInd w:val="0"/>
        <w:spacing w:line="360" w:lineRule="auto"/>
        <w:jc w:val="left"/>
        <w:rPr>
          <w:rFonts w:hint="eastAsia" w:ascii="黑体" w:eastAsia="黑体" w:cs="Lucida Sans Unicode"/>
          <w:sz w:val="24"/>
        </w:rPr>
      </w:pPr>
    </w:p>
    <w:p w14:paraId="0BC8DBB4">
      <w:pPr>
        <w:autoSpaceDE w:val="0"/>
        <w:autoSpaceDN w:val="0"/>
        <w:adjustRightInd w:val="0"/>
        <w:spacing w:line="360" w:lineRule="auto"/>
        <w:jc w:val="left"/>
        <w:rPr>
          <w:rFonts w:hint="eastAsia" w:ascii="黑体" w:eastAsia="黑体" w:cs="Lucida Sans Unicode"/>
          <w:sz w:val="24"/>
        </w:rPr>
      </w:pPr>
    </w:p>
    <w:p w14:paraId="74FFED5B">
      <w:pPr>
        <w:autoSpaceDE w:val="0"/>
        <w:autoSpaceDN w:val="0"/>
        <w:adjustRightInd w:val="0"/>
        <w:spacing w:line="360" w:lineRule="auto"/>
        <w:jc w:val="left"/>
        <w:rPr>
          <w:rFonts w:hint="eastAsia" w:ascii="黑体" w:eastAsia="黑体" w:cs="Lucida Sans Unicode"/>
          <w:sz w:val="24"/>
        </w:rPr>
      </w:pPr>
    </w:p>
    <w:p w14:paraId="1739C0E1">
      <w:pPr>
        <w:autoSpaceDE w:val="0"/>
        <w:autoSpaceDN w:val="0"/>
        <w:adjustRightInd w:val="0"/>
        <w:spacing w:line="360" w:lineRule="auto"/>
        <w:jc w:val="left"/>
        <w:rPr>
          <w:rFonts w:hint="eastAsia" w:ascii="黑体" w:eastAsia="黑体" w:cs="Lucida Sans Unicode"/>
          <w:sz w:val="24"/>
        </w:rPr>
      </w:pPr>
    </w:p>
    <w:p w14:paraId="79D617DE">
      <w:pPr>
        <w:autoSpaceDE w:val="0"/>
        <w:autoSpaceDN w:val="0"/>
        <w:adjustRightInd w:val="0"/>
        <w:spacing w:line="360" w:lineRule="auto"/>
        <w:jc w:val="left"/>
        <w:rPr>
          <w:rFonts w:hint="eastAsia" w:ascii="黑体" w:eastAsia="黑体" w:cs="Lucida Sans Unicode"/>
          <w:sz w:val="24"/>
        </w:rPr>
      </w:pPr>
    </w:p>
    <w:p w14:paraId="553D2C71">
      <w:pPr>
        <w:autoSpaceDE w:val="0"/>
        <w:autoSpaceDN w:val="0"/>
        <w:adjustRightInd w:val="0"/>
        <w:spacing w:line="360" w:lineRule="auto"/>
        <w:jc w:val="left"/>
        <w:rPr>
          <w:rFonts w:hint="eastAsia" w:ascii="黑体" w:eastAsia="黑体" w:cs="Lucida Sans Unicode"/>
          <w:sz w:val="24"/>
        </w:rPr>
      </w:pPr>
    </w:p>
    <w:p w14:paraId="5B41A654">
      <w:pPr>
        <w:autoSpaceDE w:val="0"/>
        <w:autoSpaceDN w:val="0"/>
        <w:adjustRightInd w:val="0"/>
        <w:spacing w:line="360" w:lineRule="auto"/>
        <w:jc w:val="left"/>
        <w:rPr>
          <w:rFonts w:hint="eastAsia" w:ascii="黑体" w:eastAsia="黑体" w:cs="Lucida Sans Unicode"/>
          <w:sz w:val="24"/>
        </w:rPr>
      </w:pPr>
    </w:p>
    <w:p w14:paraId="76B38996">
      <w:pPr>
        <w:autoSpaceDE w:val="0"/>
        <w:autoSpaceDN w:val="0"/>
        <w:adjustRightInd w:val="0"/>
        <w:spacing w:line="360" w:lineRule="auto"/>
        <w:jc w:val="left"/>
        <w:rPr>
          <w:rFonts w:hint="eastAsia" w:ascii="黑体" w:eastAsia="黑体" w:cs="Lucida Sans Unicode"/>
          <w:sz w:val="24"/>
        </w:rPr>
      </w:pPr>
    </w:p>
    <w:p w14:paraId="1840396E">
      <w:pPr>
        <w:autoSpaceDE w:val="0"/>
        <w:autoSpaceDN w:val="0"/>
        <w:adjustRightInd w:val="0"/>
        <w:spacing w:line="360" w:lineRule="auto"/>
        <w:jc w:val="left"/>
        <w:rPr>
          <w:rFonts w:hint="eastAsia" w:ascii="黑体" w:eastAsia="黑体" w:cs="Lucida Sans Unicode"/>
          <w:sz w:val="24"/>
        </w:rPr>
      </w:pPr>
    </w:p>
    <w:p w14:paraId="5EAB9CFC">
      <w:pPr>
        <w:autoSpaceDE w:val="0"/>
        <w:autoSpaceDN w:val="0"/>
        <w:adjustRightInd w:val="0"/>
        <w:spacing w:line="360" w:lineRule="auto"/>
        <w:jc w:val="left"/>
        <w:rPr>
          <w:rFonts w:hint="eastAsia" w:ascii="宋体" w:eastAsia="黑体" w:cs="宋体"/>
          <w:kern w:val="0"/>
          <w:sz w:val="24"/>
          <w:lang w:val="en-US" w:eastAsia="zh-CN"/>
        </w:rPr>
      </w:pPr>
      <w:r>
        <w:rPr>
          <w:rFonts w:hint="eastAsia" w:ascii="黑体" w:eastAsia="黑体" w:cs="Lucida Sans Unicode"/>
          <w:sz w:val="24"/>
        </w:rPr>
        <w:t>附件</w:t>
      </w:r>
      <w:r>
        <w:rPr>
          <w:rFonts w:hint="eastAsia" w:ascii="黑体" w:eastAsia="黑体" w:cs="Lucida Sans Unicode"/>
          <w:sz w:val="24"/>
          <w:lang w:val="en-US" w:eastAsia="zh-CN"/>
        </w:rPr>
        <w:t>6</w:t>
      </w:r>
    </w:p>
    <w:p w14:paraId="7EBEECC3">
      <w:pPr>
        <w:spacing w:line="360" w:lineRule="auto"/>
        <w:jc w:val="center"/>
        <w:rPr>
          <w:rFonts w:ascii="黑体" w:eastAsia="黑体" w:cs="Lucida Sans Unicode"/>
          <w:sz w:val="30"/>
          <w:szCs w:val="30"/>
        </w:rPr>
      </w:pPr>
      <w:r>
        <w:rPr>
          <w:rFonts w:hint="eastAsia" w:ascii="黑体" w:eastAsia="黑体" w:cs="Lucida Sans Unicode"/>
          <w:sz w:val="30"/>
          <w:szCs w:val="30"/>
        </w:rPr>
        <w:t>实验室安全责任书签订完成情况统计表</w:t>
      </w:r>
    </w:p>
    <w:p w14:paraId="42955AA2">
      <w:pPr>
        <w:spacing w:before="240" w:line="600" w:lineRule="auto"/>
        <w:jc w:val="left"/>
        <w:rPr>
          <w:rFonts w:ascii="仿宋_GB2312" w:eastAsia="仿宋_GB2312"/>
          <w:sz w:val="28"/>
          <w:szCs w:val="28"/>
        </w:rPr>
      </w:pPr>
      <w:r>
        <w:rPr>
          <w:rFonts w:hint="eastAsia" w:ascii="仿宋_GB2312" w:eastAsia="仿宋_GB2312"/>
          <w:sz w:val="28"/>
          <w:szCs w:val="28"/>
        </w:rPr>
        <w:t>单位：</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1229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2" w:hRule="atLeast"/>
        </w:trPr>
        <w:tc>
          <w:tcPr>
            <w:tcW w:w="8755" w:type="dxa"/>
            <w:tcBorders>
              <w:top w:val="single" w:color="auto" w:sz="4" w:space="0"/>
              <w:left w:val="single" w:color="auto" w:sz="4" w:space="0"/>
              <w:bottom w:val="single" w:color="auto" w:sz="4" w:space="0"/>
              <w:right w:val="single" w:color="auto" w:sz="4" w:space="0"/>
            </w:tcBorders>
          </w:tcPr>
          <w:p w14:paraId="4395572F">
            <w:pPr>
              <w:spacing w:before="240" w:line="480" w:lineRule="auto"/>
              <w:jc w:val="left"/>
              <w:rPr>
                <w:rFonts w:hint="eastAsia" w:ascii="仿宋_GB2312" w:eastAsia="仿宋_GB2312" w:cs="Lucida Sans Unicode"/>
                <w:sz w:val="24"/>
                <w:lang w:eastAsia="zh-CN"/>
              </w:rPr>
            </w:pPr>
            <w:r>
              <w:rPr>
                <w:rFonts w:hint="eastAsia" w:ascii="仿宋_GB2312" w:eastAsia="仿宋_GB2312" w:cs="Lucida Sans Unicode"/>
                <w:sz w:val="24"/>
              </w:rPr>
              <w:t>一、</w:t>
            </w:r>
            <w:r>
              <w:rPr>
                <w:rFonts w:hint="eastAsia" w:ascii="仿宋" w:hAnsi="仿宋" w:eastAsia="仿宋" w:cs="宋体"/>
                <w:kern w:val="0"/>
                <w:sz w:val="24"/>
              </w:rPr>
              <w:t>实验实训室</w:t>
            </w:r>
            <w:r>
              <w:rPr>
                <w:rFonts w:hint="eastAsia" w:ascii="仿宋_GB2312" w:eastAsia="仿宋_GB2312" w:cs="Lucida Sans Unicode"/>
                <w:sz w:val="24"/>
              </w:rPr>
              <w:t>安全工作责任落实情况</w:t>
            </w:r>
            <w:r>
              <w:rPr>
                <w:rFonts w:hint="eastAsia" w:ascii="仿宋_GB2312" w:eastAsia="仿宋_GB2312" w:cs="Lucida Sans Unicode"/>
                <w:sz w:val="24"/>
                <w:lang w:eastAsia="zh-CN"/>
              </w:rPr>
              <w:t>（</w:t>
            </w:r>
            <w:r>
              <w:rPr>
                <w:rFonts w:hint="eastAsia" w:ascii="仿宋_GB2312" w:eastAsia="仿宋_GB2312" w:cs="Lucida Sans Unicode"/>
                <w:sz w:val="24"/>
                <w:lang w:val="en-US" w:eastAsia="zh-CN"/>
              </w:rPr>
              <w:t>学院与实验实训中心主任</w:t>
            </w:r>
            <w:r>
              <w:rPr>
                <w:rFonts w:hint="eastAsia" w:ascii="仿宋_GB2312" w:eastAsia="仿宋_GB2312" w:cs="Lucida Sans Unicode"/>
                <w:sz w:val="24"/>
                <w:lang w:eastAsia="zh-CN"/>
              </w:rPr>
              <w:t>）</w:t>
            </w:r>
          </w:p>
          <w:p w14:paraId="25A9943B">
            <w:pPr>
              <w:spacing w:before="240" w:line="480" w:lineRule="auto"/>
              <w:ind w:firstLine="480" w:firstLineChars="200"/>
              <w:jc w:val="left"/>
              <w:rPr>
                <w:rFonts w:ascii="仿宋_GB2312" w:eastAsia="仿宋_GB2312" w:cs="Lucida Sans Unicode"/>
                <w:sz w:val="24"/>
              </w:rPr>
            </w:pPr>
            <w:r>
              <w:rPr>
                <w:rFonts w:hint="eastAsia" w:ascii="仿宋_GB2312" w:eastAsia="仿宋_GB2312"/>
                <w:sz w:val="24"/>
              </w:rPr>
              <w:t>本单位现有</w:t>
            </w:r>
            <w:r>
              <w:rPr>
                <w:rFonts w:hint="eastAsia" w:ascii="仿宋" w:hAnsi="仿宋" w:eastAsia="仿宋" w:cs="宋体"/>
                <w:kern w:val="0"/>
                <w:sz w:val="24"/>
              </w:rPr>
              <w:t>实验实训室（中心）</w:t>
            </w:r>
            <w:r>
              <w:rPr>
                <w:rFonts w:hint="eastAsia" w:ascii="仿宋_GB2312" w:eastAsia="仿宋_GB2312"/>
                <w:sz w:val="24"/>
              </w:rPr>
              <w:t>主任     人，已签订实验实训室（中心）主任安全责任书     份。</w:t>
            </w:r>
          </w:p>
        </w:tc>
      </w:tr>
      <w:tr w14:paraId="6EC6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755" w:type="dxa"/>
            <w:tcBorders>
              <w:top w:val="single" w:color="auto" w:sz="4" w:space="0"/>
              <w:left w:val="single" w:color="auto" w:sz="4" w:space="0"/>
              <w:bottom w:val="single" w:color="auto" w:sz="4" w:space="0"/>
              <w:right w:val="single" w:color="auto" w:sz="4" w:space="0"/>
            </w:tcBorders>
          </w:tcPr>
          <w:p w14:paraId="631623DB">
            <w:pPr>
              <w:spacing w:before="240" w:line="480" w:lineRule="auto"/>
              <w:jc w:val="left"/>
              <w:rPr>
                <w:rFonts w:hint="eastAsia" w:ascii="仿宋_GB2312" w:eastAsia="仿宋_GB2312" w:cs="Lucida Sans Unicode"/>
                <w:sz w:val="24"/>
                <w:lang w:eastAsia="zh-CN"/>
              </w:rPr>
            </w:pPr>
            <w:r>
              <w:rPr>
                <w:rFonts w:hint="eastAsia" w:ascii="仿宋_GB2312" w:eastAsia="仿宋_GB2312" w:cs="Lucida Sans Unicode"/>
                <w:sz w:val="24"/>
              </w:rPr>
              <w:t>二、实验实训分室安全工作责任落实情况</w:t>
            </w:r>
            <w:r>
              <w:rPr>
                <w:rFonts w:hint="eastAsia" w:ascii="仿宋_GB2312" w:eastAsia="仿宋_GB2312" w:cs="Lucida Sans Unicode"/>
                <w:sz w:val="24"/>
                <w:lang w:eastAsia="zh-CN"/>
              </w:rPr>
              <w:t>（</w:t>
            </w:r>
            <w:r>
              <w:rPr>
                <w:rFonts w:hint="eastAsia" w:ascii="仿宋_GB2312" w:eastAsia="仿宋_GB2312" w:cs="Lucida Sans Unicode"/>
                <w:sz w:val="24"/>
                <w:lang w:val="en-US" w:eastAsia="zh-CN"/>
              </w:rPr>
              <w:t>实验实训中心主任与实验室管理人员</w:t>
            </w:r>
            <w:r>
              <w:rPr>
                <w:rFonts w:hint="eastAsia" w:ascii="仿宋_GB2312" w:eastAsia="仿宋_GB2312" w:cs="Lucida Sans Unicode"/>
                <w:sz w:val="24"/>
                <w:lang w:eastAsia="zh-CN"/>
              </w:rPr>
              <w:t>）</w:t>
            </w:r>
          </w:p>
          <w:p w14:paraId="4971BEB7">
            <w:pPr>
              <w:spacing w:after="240" w:line="480" w:lineRule="auto"/>
              <w:ind w:left="120" w:leftChars="57" w:firstLine="360" w:firstLineChars="150"/>
              <w:jc w:val="left"/>
              <w:rPr>
                <w:rFonts w:ascii="仿宋_GB2312" w:eastAsia="仿宋_GB2312"/>
                <w:sz w:val="24"/>
              </w:rPr>
            </w:pPr>
            <w:r>
              <w:rPr>
                <w:rFonts w:hint="eastAsia" w:ascii="仿宋_GB2312" w:eastAsia="仿宋_GB2312"/>
                <w:sz w:val="24"/>
              </w:rPr>
              <w:t>本单位现有实验实训室     个，实验实训室责任人    人，已签实验实训室责任人安全责任书     份。</w:t>
            </w:r>
          </w:p>
        </w:tc>
      </w:tr>
      <w:tr w14:paraId="6B07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8755" w:type="dxa"/>
            <w:tcBorders>
              <w:top w:val="single" w:color="auto" w:sz="4" w:space="0"/>
              <w:left w:val="single" w:color="auto" w:sz="4" w:space="0"/>
              <w:bottom w:val="single" w:color="auto" w:sz="4" w:space="0"/>
              <w:right w:val="single" w:color="auto" w:sz="4" w:space="0"/>
            </w:tcBorders>
          </w:tcPr>
          <w:p w14:paraId="0483A61F">
            <w:pPr>
              <w:numPr>
                <w:ilvl w:val="0"/>
                <w:numId w:val="1"/>
              </w:numPr>
              <w:spacing w:after="240" w:line="480" w:lineRule="auto"/>
              <w:jc w:val="left"/>
              <w:rPr>
                <w:rFonts w:hint="eastAsia" w:ascii="仿宋_GB2312" w:eastAsia="仿宋_GB2312"/>
                <w:sz w:val="24"/>
                <w:lang w:eastAsia="zh-CN"/>
              </w:rPr>
            </w:pPr>
            <w:r>
              <w:rPr>
                <w:rFonts w:hint="eastAsia" w:ascii="仿宋_GB2312" w:eastAsia="仿宋_GB2312"/>
                <w:sz w:val="24"/>
              </w:rPr>
              <w:t>实验实训分室安全工作责任落实情况</w:t>
            </w:r>
            <w:r>
              <w:rPr>
                <w:rFonts w:hint="eastAsia" w:ascii="仿宋_GB2312" w:eastAsia="仿宋_GB2312"/>
                <w:sz w:val="24"/>
                <w:lang w:eastAsia="zh-CN"/>
              </w:rPr>
              <w:t>（</w:t>
            </w:r>
            <w:r>
              <w:rPr>
                <w:rFonts w:hint="eastAsia" w:ascii="仿宋_GB2312" w:eastAsia="仿宋_GB2312"/>
                <w:sz w:val="24"/>
                <w:lang w:val="en-US" w:eastAsia="zh-CN"/>
              </w:rPr>
              <w:t>学院与班级、教师</w:t>
            </w:r>
            <w:r>
              <w:rPr>
                <w:rFonts w:hint="eastAsia" w:ascii="仿宋_GB2312" w:eastAsia="仿宋_GB2312"/>
                <w:sz w:val="24"/>
                <w:lang w:eastAsia="zh-CN"/>
              </w:rPr>
              <w:t>）</w:t>
            </w:r>
          </w:p>
          <w:p w14:paraId="1EA8859A">
            <w:pPr>
              <w:numPr>
                <w:ilvl w:val="0"/>
                <w:numId w:val="0"/>
              </w:numPr>
              <w:spacing w:after="240" w:line="480" w:lineRule="auto"/>
              <w:ind w:firstLine="480" w:firstLineChars="200"/>
              <w:jc w:val="left"/>
              <w:rPr>
                <w:rFonts w:hint="eastAsia" w:ascii="仿宋_GB2312" w:eastAsia="仿宋_GB2312"/>
                <w:sz w:val="24"/>
                <w:lang w:eastAsia="zh-CN"/>
              </w:rPr>
            </w:pPr>
            <w:r>
              <w:rPr>
                <w:rFonts w:hint="eastAsia" w:ascii="仿宋_GB2312" w:eastAsia="仿宋_GB2312"/>
                <w:sz w:val="24"/>
                <w:lang w:eastAsia="zh-CN"/>
              </w:rPr>
              <w:t>本单位现有</w:t>
            </w:r>
            <w:r>
              <w:rPr>
                <w:rFonts w:hint="eastAsia" w:ascii="仿宋_GB2312" w:eastAsia="仿宋_GB2312"/>
                <w:sz w:val="24"/>
                <w:lang w:val="en-US" w:eastAsia="zh-CN"/>
              </w:rPr>
              <w:t>进入</w:t>
            </w:r>
            <w:r>
              <w:rPr>
                <w:rFonts w:hint="eastAsia" w:ascii="仿宋_GB2312" w:eastAsia="仿宋_GB2312"/>
                <w:sz w:val="24"/>
                <w:lang w:eastAsia="zh-CN"/>
              </w:rPr>
              <w:t>实验实训室</w:t>
            </w:r>
            <w:r>
              <w:rPr>
                <w:rFonts w:hint="eastAsia" w:ascii="仿宋_GB2312" w:eastAsia="仿宋_GB2312"/>
                <w:sz w:val="24"/>
                <w:lang w:val="en-US" w:eastAsia="zh-CN"/>
              </w:rPr>
              <w:t>的班级</w:t>
            </w:r>
            <w:r>
              <w:rPr>
                <w:rFonts w:hint="eastAsia" w:ascii="仿宋_GB2312" w:eastAsia="仿宋_GB2312"/>
                <w:sz w:val="24"/>
                <w:lang w:eastAsia="zh-CN"/>
              </w:rPr>
              <w:t xml:space="preserve">     个，</w:t>
            </w:r>
            <w:r>
              <w:rPr>
                <w:rFonts w:hint="eastAsia" w:ascii="仿宋_GB2312" w:eastAsia="仿宋_GB2312"/>
                <w:sz w:val="24"/>
                <w:lang w:val="en-US" w:eastAsia="zh-CN"/>
              </w:rPr>
              <w:t>进入</w:t>
            </w:r>
            <w:r>
              <w:rPr>
                <w:rFonts w:hint="eastAsia" w:ascii="仿宋_GB2312" w:eastAsia="仿宋_GB2312"/>
                <w:sz w:val="24"/>
                <w:lang w:eastAsia="zh-CN"/>
              </w:rPr>
              <w:t>实验实训室</w:t>
            </w:r>
            <w:r>
              <w:rPr>
                <w:rFonts w:hint="eastAsia" w:ascii="仿宋_GB2312" w:eastAsia="仿宋_GB2312"/>
                <w:sz w:val="24"/>
                <w:lang w:val="en-US" w:eastAsia="zh-CN"/>
              </w:rPr>
              <w:t>的教师      名，</w:t>
            </w:r>
            <w:r>
              <w:rPr>
                <w:rFonts w:hint="eastAsia" w:ascii="仿宋_GB2312" w:eastAsia="仿宋_GB2312"/>
                <w:sz w:val="24"/>
                <w:lang w:eastAsia="zh-CN"/>
              </w:rPr>
              <w:t>已签</w:t>
            </w:r>
            <w:r>
              <w:rPr>
                <w:rFonts w:hint="eastAsia" w:ascii="仿宋_GB2312" w:eastAsia="仿宋_GB2312"/>
                <w:sz w:val="24"/>
                <w:lang w:val="en-US" w:eastAsia="zh-CN"/>
              </w:rPr>
              <w:t>班级</w:t>
            </w:r>
            <w:r>
              <w:rPr>
                <w:rFonts w:hint="eastAsia" w:ascii="仿宋_GB2312" w:eastAsia="仿宋_GB2312"/>
                <w:sz w:val="24"/>
                <w:lang w:eastAsia="zh-CN"/>
              </w:rPr>
              <w:t>安全责任书     份，</w:t>
            </w:r>
            <w:r>
              <w:rPr>
                <w:rFonts w:hint="eastAsia" w:ascii="仿宋_GB2312" w:eastAsia="仿宋_GB2312"/>
                <w:sz w:val="24"/>
                <w:lang w:val="en-US" w:eastAsia="zh-CN"/>
              </w:rPr>
              <w:t>已签教师安全责任书       份</w:t>
            </w:r>
            <w:r>
              <w:rPr>
                <w:rFonts w:hint="eastAsia" w:ascii="仿宋_GB2312" w:eastAsia="仿宋_GB2312"/>
                <w:sz w:val="24"/>
                <w:lang w:eastAsia="zh-CN"/>
              </w:rPr>
              <w:t>。</w:t>
            </w:r>
          </w:p>
        </w:tc>
      </w:tr>
    </w:tbl>
    <w:p w14:paraId="3CCE4740">
      <w:pPr>
        <w:spacing w:before="156" w:beforeLines="50" w:line="600" w:lineRule="auto"/>
        <w:ind w:firstLine="4080" w:firstLineChars="1700"/>
        <w:jc w:val="left"/>
        <w:rPr>
          <w:rFonts w:hint="eastAsia" w:ascii="仿宋_GB2312" w:eastAsia="仿宋_GB2312"/>
          <w:sz w:val="24"/>
        </w:rPr>
      </w:pPr>
    </w:p>
    <w:p w14:paraId="09EC0025">
      <w:pPr>
        <w:spacing w:before="156" w:beforeLines="50" w:line="600" w:lineRule="auto"/>
        <w:ind w:firstLine="4080" w:firstLineChars="1700"/>
        <w:jc w:val="left"/>
        <w:rPr>
          <w:rFonts w:hint="eastAsia" w:ascii="仿宋_GB2312" w:eastAsia="仿宋_GB2312"/>
          <w:sz w:val="24"/>
        </w:rPr>
      </w:pPr>
    </w:p>
    <w:p w14:paraId="2CD88391">
      <w:pPr>
        <w:spacing w:before="156" w:beforeLines="50" w:line="600" w:lineRule="auto"/>
        <w:ind w:firstLine="4080" w:firstLineChars="1700"/>
        <w:jc w:val="left"/>
        <w:rPr>
          <w:rFonts w:ascii="仿宋_GB2312" w:eastAsia="仿宋_GB2312"/>
          <w:sz w:val="24"/>
        </w:rPr>
      </w:pPr>
      <w:r>
        <w:rPr>
          <w:rFonts w:hint="eastAsia" w:ascii="仿宋_GB2312" w:eastAsia="仿宋_GB2312"/>
          <w:sz w:val="24"/>
        </w:rPr>
        <w:t>单位负责人（签名、公章）：</w:t>
      </w:r>
    </w:p>
    <w:p w14:paraId="5F061452">
      <w:pPr>
        <w:spacing w:line="360" w:lineRule="auto"/>
        <w:ind w:firstLine="6240" w:firstLineChars="2600"/>
        <w:jc w:val="left"/>
        <w:rPr>
          <w:rFonts w:ascii="宋体" w:hAnsi="宋体" w:cs="宋体"/>
          <w:color w:val="000000"/>
          <w:kern w:val="0"/>
          <w:sz w:val="24"/>
        </w:rPr>
      </w:pPr>
      <w:r>
        <w:rPr>
          <w:rFonts w:hint="eastAsia" w:ascii="仿宋_GB2312" w:eastAsia="仿宋_GB2312"/>
          <w:sz w:val="24"/>
        </w:rPr>
        <w:t>年    月    日</w:t>
      </w:r>
    </w:p>
    <w:p w14:paraId="3E74D270">
      <w:pPr>
        <w:snapToGrid w:val="0"/>
        <w:spacing w:line="360" w:lineRule="exact"/>
        <w:jc w:val="right"/>
        <w:rPr>
          <w:rFonts w:ascii="仿宋_GB2312" w:eastAsia="仿宋_GB2312"/>
          <w:sz w:val="24"/>
        </w:rPr>
      </w:pPr>
    </w:p>
    <w:sectPr>
      <w:footerReference r:id="rId3" w:type="default"/>
      <w:pgSz w:w="11850" w:h="16783"/>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047"/>
      <w:docPartObj>
        <w:docPartGallery w:val="autotext"/>
      </w:docPartObj>
    </w:sdtPr>
    <w:sdtContent>
      <w:p w14:paraId="0E65D0C8">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14:paraId="46ABD24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6DE394"/>
    <w:multiLevelType w:val="singleLevel"/>
    <w:tmpl w:val="306DE39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ZGEyMTZjY2I1NWJlNjdiMzAzNjUxYjlkMmNkMmQifQ=="/>
  </w:docVars>
  <w:rsids>
    <w:rsidRoot w:val="58991E19"/>
    <w:rsid w:val="000126D5"/>
    <w:rsid w:val="000173CB"/>
    <w:rsid w:val="0002488D"/>
    <w:rsid w:val="00131984"/>
    <w:rsid w:val="001773F3"/>
    <w:rsid w:val="00217408"/>
    <w:rsid w:val="00232096"/>
    <w:rsid w:val="00264060"/>
    <w:rsid w:val="00280C25"/>
    <w:rsid w:val="00282645"/>
    <w:rsid w:val="00283DEF"/>
    <w:rsid w:val="00290346"/>
    <w:rsid w:val="00295E54"/>
    <w:rsid w:val="002B38EF"/>
    <w:rsid w:val="002E053C"/>
    <w:rsid w:val="00301D67"/>
    <w:rsid w:val="00340E8A"/>
    <w:rsid w:val="00392D5C"/>
    <w:rsid w:val="00401706"/>
    <w:rsid w:val="00404C4E"/>
    <w:rsid w:val="00407943"/>
    <w:rsid w:val="0044044A"/>
    <w:rsid w:val="00464F30"/>
    <w:rsid w:val="00467BB9"/>
    <w:rsid w:val="0049446B"/>
    <w:rsid w:val="004B2221"/>
    <w:rsid w:val="004B69FB"/>
    <w:rsid w:val="004C14A0"/>
    <w:rsid w:val="0056713A"/>
    <w:rsid w:val="005E23E4"/>
    <w:rsid w:val="005E69D8"/>
    <w:rsid w:val="00637497"/>
    <w:rsid w:val="00671DFA"/>
    <w:rsid w:val="00682B93"/>
    <w:rsid w:val="00695822"/>
    <w:rsid w:val="006B4AC2"/>
    <w:rsid w:val="006B69AB"/>
    <w:rsid w:val="006C3625"/>
    <w:rsid w:val="006D6AE4"/>
    <w:rsid w:val="007603D1"/>
    <w:rsid w:val="007872C4"/>
    <w:rsid w:val="007C412E"/>
    <w:rsid w:val="007D495B"/>
    <w:rsid w:val="007F07F3"/>
    <w:rsid w:val="00853B0B"/>
    <w:rsid w:val="0086559F"/>
    <w:rsid w:val="008A316B"/>
    <w:rsid w:val="008E3442"/>
    <w:rsid w:val="009221BF"/>
    <w:rsid w:val="00932505"/>
    <w:rsid w:val="00935A6C"/>
    <w:rsid w:val="0095071A"/>
    <w:rsid w:val="009543C7"/>
    <w:rsid w:val="00967CB6"/>
    <w:rsid w:val="0097055D"/>
    <w:rsid w:val="009A2ACD"/>
    <w:rsid w:val="009E27EA"/>
    <w:rsid w:val="00A649CD"/>
    <w:rsid w:val="00A758B2"/>
    <w:rsid w:val="00A82CAB"/>
    <w:rsid w:val="00AC633D"/>
    <w:rsid w:val="00B6112E"/>
    <w:rsid w:val="00C30C8C"/>
    <w:rsid w:val="00C3339E"/>
    <w:rsid w:val="00C55528"/>
    <w:rsid w:val="00C73E86"/>
    <w:rsid w:val="00C823D2"/>
    <w:rsid w:val="00C82C15"/>
    <w:rsid w:val="00D532FE"/>
    <w:rsid w:val="00D63CA3"/>
    <w:rsid w:val="00DC1ADF"/>
    <w:rsid w:val="00E07797"/>
    <w:rsid w:val="00F0125A"/>
    <w:rsid w:val="00F1730B"/>
    <w:rsid w:val="00F502B2"/>
    <w:rsid w:val="00F641F2"/>
    <w:rsid w:val="00F77A38"/>
    <w:rsid w:val="00FA2EBE"/>
    <w:rsid w:val="00FB4CB8"/>
    <w:rsid w:val="010E365C"/>
    <w:rsid w:val="13010871"/>
    <w:rsid w:val="15EB5B0B"/>
    <w:rsid w:val="1A9429F3"/>
    <w:rsid w:val="1B5D79E3"/>
    <w:rsid w:val="1EAF2781"/>
    <w:rsid w:val="21A44BD5"/>
    <w:rsid w:val="22B0274F"/>
    <w:rsid w:val="265B36CC"/>
    <w:rsid w:val="30432B69"/>
    <w:rsid w:val="34B63E9D"/>
    <w:rsid w:val="3E0E2682"/>
    <w:rsid w:val="40E71F60"/>
    <w:rsid w:val="42A15FF5"/>
    <w:rsid w:val="43E67E1B"/>
    <w:rsid w:val="46390B30"/>
    <w:rsid w:val="4CF84C78"/>
    <w:rsid w:val="51A727CC"/>
    <w:rsid w:val="528564BF"/>
    <w:rsid w:val="57A31788"/>
    <w:rsid w:val="58991E19"/>
    <w:rsid w:val="5EB12A83"/>
    <w:rsid w:val="60DB5818"/>
    <w:rsid w:val="62F7135F"/>
    <w:rsid w:val="644B0F4E"/>
    <w:rsid w:val="6E141D32"/>
    <w:rsid w:val="70CE39D4"/>
    <w:rsid w:val="72FB5079"/>
    <w:rsid w:val="7A910429"/>
    <w:rsid w:val="7B8073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uiPriority w:val="0"/>
    <w:rPr>
      <w:rFonts w:ascii="宋体" w:hAnsi="Courier New" w:eastAsia="宋体" w:cs="Times New Roman"/>
      <w:szCs w:val="20"/>
    </w:rPr>
  </w:style>
  <w:style w:type="paragraph" w:styleId="3">
    <w:name w:val="footer"/>
    <w:basedOn w:val="1"/>
    <w:link w:val="13"/>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rFonts w:cs="Times New Roman"/>
      <w:kern w:val="0"/>
      <w:sz w:val="24"/>
    </w:rPr>
  </w:style>
  <w:style w:type="character" w:styleId="8">
    <w:name w:val="page number"/>
    <w:basedOn w:val="7"/>
    <w:qFormat/>
    <w:uiPriority w:val="0"/>
  </w:style>
  <w:style w:type="character" w:styleId="9">
    <w:name w:val="FollowedHyperlink"/>
    <w:basedOn w:val="7"/>
    <w:qFormat/>
    <w:uiPriority w:val="0"/>
    <w:rPr>
      <w:color w:val="000000"/>
      <w:u w:val="none"/>
    </w:rPr>
  </w:style>
  <w:style w:type="character" w:styleId="10">
    <w:name w:val="Hyperlink"/>
    <w:basedOn w:val="7"/>
    <w:qFormat/>
    <w:uiPriority w:val="0"/>
    <w:rPr>
      <w:color w:val="000000"/>
      <w:u w:val="non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paragraph" w:customStyle="1" w:styleId="12">
    <w:name w:val="列出段落1"/>
    <w:basedOn w:val="1"/>
    <w:qFormat/>
    <w:uiPriority w:val="34"/>
    <w:pPr>
      <w:ind w:firstLine="420" w:firstLineChars="200"/>
    </w:pPr>
    <w:rPr>
      <w:szCs w:val="22"/>
    </w:rPr>
  </w:style>
  <w:style w:type="character" w:customStyle="1" w:styleId="13">
    <w:name w:val="页脚 Char"/>
    <w:basedOn w:val="7"/>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61DB0-1A88-413D-8578-2F6F3E321D4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5443</Words>
  <Characters>5481</Characters>
  <Lines>25</Lines>
  <Paragraphs>7</Paragraphs>
  <TotalTime>7</TotalTime>
  <ScaleCrop>false</ScaleCrop>
  <LinksUpToDate>false</LinksUpToDate>
  <CharactersWithSpaces>6047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2020-10-07T08:35:00Z</dcterms:created>
  <dc:creator>幸福春天1416626974</dc:creator>
  <cp:lastModifiedBy>王淼</cp:lastModifiedBy>
  <cp:lastPrinted>2019-03-15T23:15:00Z</cp:lastPrinted>
  <dcterms:modified xsi:type="dcterms:W3CDTF">2025-10-16T01:05:52Z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0ECDD3E033EB4C1D83D99C87F9B773F5_13</vt:lpwstr>
  </property>
  <property fmtid="{D5CDD505-2E9C-101B-9397-08002B2CF9AE}" pid="4" name="KSOTemplateDocerSaveRecord">
    <vt:lpwstr>eyJoZGlkIjoiM2ExNDI0MDdhZWE0OTg3NGI1MjQwZDEyM2VhZWIxMTUiLCJ1c2VySWQiOiI0MzQyNTkyMTQifQ==</vt:lpwstr>
  </property>
</Properties>
</file>